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360" w:rsidRPr="00923D24" w:rsidRDefault="00957360" w:rsidP="007F4C69">
      <w:pPr>
        <w:jc w:val="center"/>
        <w:rPr>
          <w:rFonts w:cs="Arial"/>
          <w:b/>
          <w:bCs/>
          <w:szCs w:val="20"/>
        </w:rPr>
      </w:pPr>
    </w:p>
    <w:p w:rsidR="0045076C" w:rsidRPr="00923D24" w:rsidRDefault="00923D24" w:rsidP="007F4C69">
      <w:pPr>
        <w:jc w:val="center"/>
        <w:rPr>
          <w:rFonts w:cs="Arial"/>
          <w:b/>
          <w:bCs/>
          <w:szCs w:val="20"/>
        </w:rPr>
      </w:pPr>
      <w:r w:rsidRPr="00923D24">
        <w:rPr>
          <w:rFonts w:cs="Arial"/>
          <w:b/>
          <w:bCs/>
          <w:szCs w:val="20"/>
        </w:rPr>
        <w:t xml:space="preserve">ANEXO I - </w:t>
      </w:r>
      <w:r w:rsidR="001E14AF" w:rsidRPr="00923D24">
        <w:rPr>
          <w:rFonts w:cs="Arial"/>
          <w:b/>
          <w:bCs/>
          <w:szCs w:val="20"/>
        </w:rPr>
        <w:t>TERMO DE REFERÊNCIA</w:t>
      </w:r>
    </w:p>
    <w:p w:rsidR="0045076C" w:rsidRPr="00923D24" w:rsidRDefault="00473A3D" w:rsidP="007F4C69">
      <w:pPr>
        <w:jc w:val="center"/>
        <w:rPr>
          <w:rFonts w:cs="Arial"/>
          <w:b/>
          <w:bCs/>
          <w:iCs/>
          <w:szCs w:val="20"/>
        </w:rPr>
      </w:pPr>
      <w:r w:rsidRPr="00923D24">
        <w:rPr>
          <w:rFonts w:cs="Arial"/>
          <w:b/>
          <w:bCs/>
          <w:szCs w:val="20"/>
        </w:rPr>
        <w:t xml:space="preserve">PREGÃO ELETRÔNICO </w:t>
      </w:r>
    </w:p>
    <w:p w:rsidR="00957360" w:rsidRPr="00923D24" w:rsidRDefault="00957360" w:rsidP="007F4C69">
      <w:pPr>
        <w:jc w:val="center"/>
        <w:rPr>
          <w:rFonts w:cs="Arial"/>
          <w:b/>
          <w:bCs/>
          <w:iCs/>
          <w:szCs w:val="20"/>
        </w:rPr>
      </w:pPr>
    </w:p>
    <w:p w:rsidR="001E14AF" w:rsidRPr="00923D24" w:rsidRDefault="001E14AF" w:rsidP="00957360">
      <w:pPr>
        <w:pStyle w:val="Nivel1"/>
        <w:spacing w:before="0"/>
        <w:ind w:left="356" w:hangingChars="178" w:hanging="356"/>
        <w:rPr>
          <w:color w:val="auto"/>
        </w:rPr>
      </w:pPr>
      <w:r w:rsidRPr="00923D24">
        <w:rPr>
          <w:color w:val="auto"/>
        </w:rPr>
        <w:t>DO OBJETO</w:t>
      </w:r>
    </w:p>
    <w:p w:rsidR="00AE1BBC" w:rsidRPr="00923D24" w:rsidRDefault="00AE1BBC" w:rsidP="004F3540">
      <w:pPr>
        <w:numPr>
          <w:ilvl w:val="1"/>
          <w:numId w:val="1"/>
        </w:numPr>
        <w:tabs>
          <w:tab w:val="left" w:pos="993"/>
        </w:tabs>
        <w:spacing w:before="120" w:after="120" w:line="276" w:lineRule="auto"/>
        <w:ind w:left="993" w:hanging="567"/>
        <w:jc w:val="both"/>
        <w:rPr>
          <w:rFonts w:cs="Arial"/>
          <w:b/>
          <w:szCs w:val="20"/>
        </w:rPr>
      </w:pPr>
      <w:r w:rsidRPr="00923D24">
        <w:rPr>
          <w:rFonts w:cs="Arial"/>
          <w:szCs w:val="20"/>
        </w:rPr>
        <w:t xml:space="preserve">Contratação </w:t>
      </w:r>
      <w:r w:rsidR="004F3540" w:rsidRPr="00923D24">
        <w:rPr>
          <w:rFonts w:cs="Arial"/>
          <w:szCs w:val="20"/>
        </w:rPr>
        <w:t>especializada em seguro total para os veículos que compõe a frota da Secretaria Municipal de Saúde, com dispensa da franquia</w:t>
      </w:r>
      <w:r w:rsidRPr="00923D24">
        <w:rPr>
          <w:rFonts w:cs="Arial"/>
          <w:b/>
          <w:szCs w:val="20"/>
        </w:rPr>
        <w:t xml:space="preserve">, </w:t>
      </w:r>
      <w:r w:rsidRPr="00923D24">
        <w:rPr>
          <w:rFonts w:cs="Arial"/>
          <w:szCs w:val="20"/>
        </w:rPr>
        <w:t>conforme condições, quantidades e exigências estabelecidas neste instrumento:</w:t>
      </w:r>
    </w:p>
    <w:tbl>
      <w:tblPr>
        <w:tblW w:w="9938" w:type="dxa"/>
        <w:tblInd w:w="55" w:type="dxa"/>
        <w:tblCellMar>
          <w:left w:w="70" w:type="dxa"/>
          <w:right w:w="70" w:type="dxa"/>
        </w:tblCellMar>
        <w:tblLook w:val="04A0" w:firstRow="1" w:lastRow="0" w:firstColumn="1" w:lastColumn="0" w:noHBand="0" w:noVBand="1"/>
      </w:tblPr>
      <w:tblGrid>
        <w:gridCol w:w="529"/>
        <w:gridCol w:w="820"/>
        <w:gridCol w:w="4904"/>
        <w:gridCol w:w="1059"/>
        <w:gridCol w:w="660"/>
        <w:gridCol w:w="920"/>
        <w:gridCol w:w="1046"/>
      </w:tblGrid>
      <w:tr w:rsidR="00923D24" w:rsidRPr="00923D24" w:rsidTr="004F3540">
        <w:trPr>
          <w:trHeight w:val="408"/>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Item</w:t>
            </w:r>
          </w:p>
        </w:tc>
        <w:tc>
          <w:tcPr>
            <w:tcW w:w="820" w:type="dxa"/>
            <w:tcBorders>
              <w:top w:val="single" w:sz="4" w:space="0" w:color="auto"/>
              <w:left w:val="nil"/>
              <w:bottom w:val="nil"/>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CatSer</w:t>
            </w:r>
          </w:p>
        </w:tc>
        <w:tc>
          <w:tcPr>
            <w:tcW w:w="4912" w:type="dxa"/>
            <w:tcBorders>
              <w:top w:val="single" w:sz="4" w:space="0" w:color="auto"/>
              <w:left w:val="nil"/>
              <w:bottom w:val="nil"/>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 xml:space="preserve">Descrição </w:t>
            </w:r>
          </w:p>
        </w:tc>
        <w:tc>
          <w:tcPr>
            <w:tcW w:w="1060" w:type="dxa"/>
            <w:tcBorders>
              <w:top w:val="single" w:sz="4" w:space="0" w:color="auto"/>
              <w:left w:val="nil"/>
              <w:bottom w:val="nil"/>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Unid</w:t>
            </w:r>
          </w:p>
        </w:tc>
        <w:tc>
          <w:tcPr>
            <w:tcW w:w="660" w:type="dxa"/>
            <w:tcBorders>
              <w:top w:val="single" w:sz="4" w:space="0" w:color="auto"/>
              <w:left w:val="nil"/>
              <w:bottom w:val="nil"/>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Qtde</w:t>
            </w:r>
          </w:p>
        </w:tc>
        <w:tc>
          <w:tcPr>
            <w:tcW w:w="920" w:type="dxa"/>
            <w:tcBorders>
              <w:top w:val="single" w:sz="4" w:space="0" w:color="auto"/>
              <w:left w:val="nil"/>
              <w:bottom w:val="nil"/>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V. Unit</w:t>
            </w:r>
          </w:p>
        </w:tc>
        <w:tc>
          <w:tcPr>
            <w:tcW w:w="1046" w:type="dxa"/>
            <w:tcBorders>
              <w:top w:val="single" w:sz="4" w:space="0" w:color="auto"/>
              <w:left w:val="nil"/>
              <w:bottom w:val="nil"/>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V. Total</w:t>
            </w:r>
          </w:p>
        </w:tc>
      </w:tr>
      <w:tr w:rsidR="00923D24" w:rsidRPr="00923D24" w:rsidTr="004F3540">
        <w:trPr>
          <w:trHeight w:val="528"/>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3540" w:rsidRPr="00923D24" w:rsidRDefault="004F3540" w:rsidP="004F3540">
            <w:pPr>
              <w:jc w:val="center"/>
              <w:rPr>
                <w:rFonts w:cs="Arial"/>
                <w:szCs w:val="20"/>
              </w:rPr>
            </w:pPr>
            <w:r w:rsidRPr="00923D24">
              <w:rPr>
                <w:rFonts w:cs="Arial"/>
                <w:szCs w:val="20"/>
              </w:rPr>
              <w:t>1</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22764</w:t>
            </w:r>
          </w:p>
        </w:tc>
        <w:tc>
          <w:tcPr>
            <w:tcW w:w="4912" w:type="dxa"/>
            <w:tcBorders>
              <w:top w:val="single" w:sz="4" w:space="0" w:color="auto"/>
              <w:left w:val="nil"/>
              <w:bottom w:val="single" w:sz="4" w:space="0" w:color="auto"/>
              <w:right w:val="single" w:sz="4" w:space="0" w:color="auto"/>
            </w:tcBorders>
            <w:shd w:val="clear" w:color="auto" w:fill="auto"/>
            <w:vAlign w:val="center"/>
            <w:hideMark/>
          </w:tcPr>
          <w:p w:rsidR="004F3540" w:rsidRPr="00923D24" w:rsidRDefault="004F3540" w:rsidP="004F3540">
            <w:pPr>
              <w:rPr>
                <w:rFonts w:cs="Arial"/>
                <w:szCs w:val="20"/>
              </w:rPr>
            </w:pPr>
            <w:r w:rsidRPr="00923D24">
              <w:rPr>
                <w:rFonts w:cs="Arial"/>
                <w:szCs w:val="20"/>
              </w:rPr>
              <w:t>Seguro Total de Veículo - Fiat Ducato Green SR, diesel, ano 2019/2019 - placa BDR 9I64 (ambulância)</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Serviço</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1</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4F3540" w:rsidRPr="00923D24" w:rsidRDefault="004F3540" w:rsidP="004F3540">
            <w:pPr>
              <w:jc w:val="right"/>
              <w:rPr>
                <w:rFonts w:cs="Arial"/>
                <w:szCs w:val="20"/>
              </w:rPr>
            </w:pPr>
            <w:r w:rsidRPr="00923D24">
              <w:rPr>
                <w:rFonts w:cs="Arial"/>
                <w:szCs w:val="20"/>
              </w:rPr>
              <w:t xml:space="preserve">    7.271,72 </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rsidR="004F3540" w:rsidRPr="00923D24" w:rsidRDefault="004F3540" w:rsidP="004F3540">
            <w:pPr>
              <w:jc w:val="right"/>
              <w:rPr>
                <w:rFonts w:cs="Arial"/>
                <w:szCs w:val="20"/>
              </w:rPr>
            </w:pPr>
            <w:r w:rsidRPr="00923D24">
              <w:rPr>
                <w:rFonts w:cs="Arial"/>
                <w:szCs w:val="20"/>
              </w:rPr>
              <w:t xml:space="preserve">        7.271,72 </w:t>
            </w:r>
          </w:p>
        </w:tc>
      </w:tr>
      <w:tr w:rsidR="00923D24" w:rsidRPr="00923D24" w:rsidTr="004F3540">
        <w:trPr>
          <w:trHeight w:val="52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4F3540" w:rsidRPr="00923D24" w:rsidRDefault="004F3540" w:rsidP="004F3540">
            <w:pPr>
              <w:jc w:val="center"/>
              <w:rPr>
                <w:rFonts w:cs="Arial"/>
                <w:szCs w:val="20"/>
              </w:rPr>
            </w:pPr>
            <w:r w:rsidRPr="00923D24">
              <w:rPr>
                <w:rFonts w:cs="Arial"/>
                <w:szCs w:val="20"/>
              </w:rPr>
              <w:t>2</w:t>
            </w:r>
          </w:p>
        </w:tc>
        <w:tc>
          <w:tcPr>
            <w:tcW w:w="82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22764</w:t>
            </w:r>
          </w:p>
        </w:tc>
        <w:tc>
          <w:tcPr>
            <w:tcW w:w="4912"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rPr>
                <w:rFonts w:cs="Arial"/>
                <w:szCs w:val="20"/>
              </w:rPr>
            </w:pPr>
            <w:r w:rsidRPr="00923D24">
              <w:rPr>
                <w:rFonts w:cs="Arial"/>
                <w:szCs w:val="20"/>
              </w:rPr>
              <w:t>Seguro Total de Veículo - Citroen Jumper Furgão, diesel, ano 2014/2014 - placa AZC 6586 (ambulância)</w:t>
            </w:r>
          </w:p>
        </w:tc>
        <w:tc>
          <w:tcPr>
            <w:tcW w:w="10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Serviço</w:t>
            </w:r>
          </w:p>
        </w:tc>
        <w:tc>
          <w:tcPr>
            <w:tcW w:w="6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1</w:t>
            </w:r>
          </w:p>
        </w:tc>
        <w:tc>
          <w:tcPr>
            <w:tcW w:w="920" w:type="dxa"/>
            <w:tcBorders>
              <w:top w:val="nil"/>
              <w:left w:val="nil"/>
              <w:bottom w:val="single" w:sz="4" w:space="0" w:color="auto"/>
              <w:right w:val="single" w:sz="4" w:space="0" w:color="auto"/>
            </w:tcBorders>
            <w:shd w:val="clear" w:color="auto" w:fill="auto"/>
            <w:noWrap/>
            <w:vAlign w:val="center"/>
            <w:hideMark/>
          </w:tcPr>
          <w:p w:rsidR="004F3540" w:rsidRPr="00923D24" w:rsidRDefault="004F3540" w:rsidP="004F3540">
            <w:pPr>
              <w:jc w:val="right"/>
              <w:rPr>
                <w:rFonts w:cs="Arial"/>
                <w:szCs w:val="20"/>
              </w:rPr>
            </w:pPr>
            <w:r w:rsidRPr="00923D24">
              <w:rPr>
                <w:rFonts w:cs="Arial"/>
                <w:szCs w:val="20"/>
              </w:rPr>
              <w:t xml:space="preserve">    6.350,20 </w:t>
            </w:r>
          </w:p>
        </w:tc>
        <w:tc>
          <w:tcPr>
            <w:tcW w:w="1046"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right"/>
              <w:rPr>
                <w:rFonts w:cs="Arial"/>
                <w:szCs w:val="20"/>
              </w:rPr>
            </w:pPr>
            <w:r w:rsidRPr="00923D24">
              <w:rPr>
                <w:rFonts w:cs="Arial"/>
                <w:szCs w:val="20"/>
              </w:rPr>
              <w:t xml:space="preserve">        6.350,20 </w:t>
            </w:r>
          </w:p>
        </w:tc>
      </w:tr>
      <w:tr w:rsidR="00923D24" w:rsidRPr="00923D24" w:rsidTr="004F3540">
        <w:trPr>
          <w:trHeight w:val="52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4F3540" w:rsidRPr="00923D24" w:rsidRDefault="004F3540" w:rsidP="004F3540">
            <w:pPr>
              <w:jc w:val="center"/>
              <w:rPr>
                <w:rFonts w:cs="Arial"/>
                <w:szCs w:val="20"/>
              </w:rPr>
            </w:pPr>
            <w:r w:rsidRPr="00923D24">
              <w:rPr>
                <w:rFonts w:cs="Arial"/>
                <w:szCs w:val="20"/>
              </w:rPr>
              <w:t>3</w:t>
            </w:r>
          </w:p>
        </w:tc>
        <w:tc>
          <w:tcPr>
            <w:tcW w:w="82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22764</w:t>
            </w:r>
          </w:p>
        </w:tc>
        <w:tc>
          <w:tcPr>
            <w:tcW w:w="4912"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rPr>
                <w:rFonts w:cs="Arial"/>
                <w:szCs w:val="20"/>
              </w:rPr>
            </w:pPr>
            <w:r w:rsidRPr="00923D24">
              <w:rPr>
                <w:rFonts w:cs="Arial"/>
                <w:szCs w:val="20"/>
              </w:rPr>
              <w:t>Seguro Total de Veículo - Peujeot Boxer, Curto 2.8, 16 lugares TB, diesel, ano 2012/2013 - placa AUQ 2775 (van)</w:t>
            </w:r>
          </w:p>
        </w:tc>
        <w:tc>
          <w:tcPr>
            <w:tcW w:w="10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Serviço</w:t>
            </w:r>
          </w:p>
        </w:tc>
        <w:tc>
          <w:tcPr>
            <w:tcW w:w="6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1</w:t>
            </w:r>
          </w:p>
        </w:tc>
        <w:tc>
          <w:tcPr>
            <w:tcW w:w="920" w:type="dxa"/>
            <w:tcBorders>
              <w:top w:val="nil"/>
              <w:left w:val="nil"/>
              <w:bottom w:val="single" w:sz="4" w:space="0" w:color="auto"/>
              <w:right w:val="single" w:sz="4" w:space="0" w:color="auto"/>
            </w:tcBorders>
            <w:shd w:val="clear" w:color="auto" w:fill="auto"/>
            <w:noWrap/>
            <w:vAlign w:val="center"/>
            <w:hideMark/>
          </w:tcPr>
          <w:p w:rsidR="004F3540" w:rsidRPr="00923D24" w:rsidRDefault="004F3540" w:rsidP="004F3540">
            <w:pPr>
              <w:jc w:val="right"/>
              <w:rPr>
                <w:rFonts w:cs="Arial"/>
                <w:szCs w:val="20"/>
              </w:rPr>
            </w:pPr>
            <w:r w:rsidRPr="00923D24">
              <w:rPr>
                <w:rFonts w:cs="Arial"/>
                <w:szCs w:val="20"/>
              </w:rPr>
              <w:t xml:space="preserve">    5.443,42 </w:t>
            </w:r>
          </w:p>
        </w:tc>
        <w:tc>
          <w:tcPr>
            <w:tcW w:w="1046"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right"/>
              <w:rPr>
                <w:rFonts w:cs="Arial"/>
                <w:szCs w:val="20"/>
              </w:rPr>
            </w:pPr>
            <w:r w:rsidRPr="00923D24">
              <w:rPr>
                <w:rFonts w:cs="Arial"/>
                <w:szCs w:val="20"/>
              </w:rPr>
              <w:t xml:space="preserve">        5.443,42 </w:t>
            </w:r>
          </w:p>
        </w:tc>
      </w:tr>
      <w:tr w:rsidR="00923D24" w:rsidRPr="00923D24" w:rsidTr="004F3540">
        <w:trPr>
          <w:trHeight w:val="52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4F3540" w:rsidRPr="00923D24" w:rsidRDefault="004F3540" w:rsidP="004F3540">
            <w:pPr>
              <w:jc w:val="center"/>
              <w:rPr>
                <w:rFonts w:cs="Arial"/>
                <w:szCs w:val="20"/>
              </w:rPr>
            </w:pPr>
            <w:r w:rsidRPr="00923D24">
              <w:rPr>
                <w:rFonts w:cs="Arial"/>
                <w:szCs w:val="20"/>
              </w:rPr>
              <w:t>4</w:t>
            </w:r>
          </w:p>
        </w:tc>
        <w:tc>
          <w:tcPr>
            <w:tcW w:w="82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22764</w:t>
            </w:r>
          </w:p>
        </w:tc>
        <w:tc>
          <w:tcPr>
            <w:tcW w:w="4912"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rPr>
                <w:rFonts w:cs="Arial"/>
                <w:szCs w:val="20"/>
              </w:rPr>
            </w:pPr>
            <w:r w:rsidRPr="00923D24">
              <w:rPr>
                <w:rFonts w:cs="Arial"/>
                <w:szCs w:val="20"/>
              </w:rPr>
              <w:t>Seguro Total de Veículo - Peujeot Boxer, Curto 2.8, 16 lugares TB, diesel, ano 2015/2015 - placa BAJ 1740 (van)</w:t>
            </w:r>
          </w:p>
        </w:tc>
        <w:tc>
          <w:tcPr>
            <w:tcW w:w="10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Serviço</w:t>
            </w:r>
          </w:p>
        </w:tc>
        <w:tc>
          <w:tcPr>
            <w:tcW w:w="6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1</w:t>
            </w:r>
          </w:p>
        </w:tc>
        <w:tc>
          <w:tcPr>
            <w:tcW w:w="920" w:type="dxa"/>
            <w:tcBorders>
              <w:top w:val="nil"/>
              <w:left w:val="nil"/>
              <w:bottom w:val="single" w:sz="4" w:space="0" w:color="auto"/>
              <w:right w:val="single" w:sz="4" w:space="0" w:color="auto"/>
            </w:tcBorders>
            <w:shd w:val="clear" w:color="auto" w:fill="auto"/>
            <w:noWrap/>
            <w:vAlign w:val="center"/>
            <w:hideMark/>
          </w:tcPr>
          <w:p w:rsidR="004F3540" w:rsidRPr="00923D24" w:rsidRDefault="004F3540" w:rsidP="004F3540">
            <w:pPr>
              <w:jc w:val="right"/>
              <w:rPr>
                <w:rFonts w:cs="Arial"/>
                <w:szCs w:val="20"/>
              </w:rPr>
            </w:pPr>
            <w:r w:rsidRPr="00923D24">
              <w:rPr>
                <w:rFonts w:cs="Arial"/>
                <w:szCs w:val="20"/>
              </w:rPr>
              <w:t xml:space="preserve">    5.522,93 </w:t>
            </w:r>
          </w:p>
        </w:tc>
        <w:tc>
          <w:tcPr>
            <w:tcW w:w="1046"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right"/>
              <w:rPr>
                <w:rFonts w:cs="Arial"/>
                <w:szCs w:val="20"/>
              </w:rPr>
            </w:pPr>
            <w:r w:rsidRPr="00923D24">
              <w:rPr>
                <w:rFonts w:cs="Arial"/>
                <w:szCs w:val="20"/>
              </w:rPr>
              <w:t xml:space="preserve">        5.522,93 </w:t>
            </w:r>
          </w:p>
        </w:tc>
      </w:tr>
      <w:tr w:rsidR="00923D24" w:rsidRPr="00923D24" w:rsidTr="004F3540">
        <w:trPr>
          <w:trHeight w:val="52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4F3540" w:rsidRPr="00923D24" w:rsidRDefault="004F3540" w:rsidP="004F3540">
            <w:pPr>
              <w:jc w:val="center"/>
              <w:rPr>
                <w:rFonts w:cs="Arial"/>
                <w:szCs w:val="20"/>
              </w:rPr>
            </w:pPr>
            <w:r w:rsidRPr="00923D24">
              <w:rPr>
                <w:rFonts w:cs="Arial"/>
                <w:szCs w:val="20"/>
              </w:rPr>
              <w:t>5</w:t>
            </w:r>
          </w:p>
        </w:tc>
        <w:tc>
          <w:tcPr>
            <w:tcW w:w="82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22764</w:t>
            </w:r>
          </w:p>
        </w:tc>
        <w:tc>
          <w:tcPr>
            <w:tcW w:w="4912"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rPr>
                <w:rFonts w:cs="Arial"/>
                <w:szCs w:val="20"/>
              </w:rPr>
            </w:pPr>
            <w:r w:rsidRPr="00923D24">
              <w:rPr>
                <w:rFonts w:cs="Arial"/>
                <w:szCs w:val="20"/>
              </w:rPr>
              <w:t>Seguro Total de Veículo - Fiat siena, 1.4 fire, flex, ano 2012/2013 - placa AWC 6433</w:t>
            </w:r>
          </w:p>
        </w:tc>
        <w:tc>
          <w:tcPr>
            <w:tcW w:w="10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Serviço</w:t>
            </w:r>
          </w:p>
        </w:tc>
        <w:tc>
          <w:tcPr>
            <w:tcW w:w="6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1</w:t>
            </w:r>
          </w:p>
        </w:tc>
        <w:tc>
          <w:tcPr>
            <w:tcW w:w="920" w:type="dxa"/>
            <w:tcBorders>
              <w:top w:val="nil"/>
              <w:left w:val="nil"/>
              <w:bottom w:val="single" w:sz="4" w:space="0" w:color="auto"/>
              <w:right w:val="single" w:sz="4" w:space="0" w:color="auto"/>
            </w:tcBorders>
            <w:shd w:val="clear" w:color="auto" w:fill="auto"/>
            <w:noWrap/>
            <w:vAlign w:val="center"/>
            <w:hideMark/>
          </w:tcPr>
          <w:p w:rsidR="004F3540" w:rsidRPr="00923D24" w:rsidRDefault="004F3540" w:rsidP="004F3540">
            <w:pPr>
              <w:jc w:val="right"/>
              <w:rPr>
                <w:rFonts w:cs="Arial"/>
                <w:szCs w:val="20"/>
              </w:rPr>
            </w:pPr>
            <w:r w:rsidRPr="00923D24">
              <w:rPr>
                <w:rFonts w:cs="Arial"/>
                <w:szCs w:val="20"/>
              </w:rPr>
              <w:t xml:space="preserve">    2.155,03 </w:t>
            </w:r>
          </w:p>
        </w:tc>
        <w:tc>
          <w:tcPr>
            <w:tcW w:w="1046"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right"/>
              <w:rPr>
                <w:rFonts w:cs="Arial"/>
                <w:szCs w:val="20"/>
              </w:rPr>
            </w:pPr>
            <w:r w:rsidRPr="00923D24">
              <w:rPr>
                <w:rFonts w:cs="Arial"/>
                <w:szCs w:val="20"/>
              </w:rPr>
              <w:t xml:space="preserve">        2.155,03 </w:t>
            </w:r>
          </w:p>
        </w:tc>
      </w:tr>
      <w:tr w:rsidR="00923D24" w:rsidRPr="00923D24" w:rsidTr="004F3540">
        <w:trPr>
          <w:trHeight w:val="52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4F3540" w:rsidRPr="00923D24" w:rsidRDefault="004F3540" w:rsidP="004F3540">
            <w:pPr>
              <w:jc w:val="center"/>
              <w:rPr>
                <w:rFonts w:cs="Arial"/>
                <w:szCs w:val="20"/>
              </w:rPr>
            </w:pPr>
            <w:r w:rsidRPr="00923D24">
              <w:rPr>
                <w:rFonts w:cs="Arial"/>
                <w:szCs w:val="20"/>
              </w:rPr>
              <w:t>6</w:t>
            </w:r>
          </w:p>
        </w:tc>
        <w:tc>
          <w:tcPr>
            <w:tcW w:w="82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22764</w:t>
            </w:r>
          </w:p>
        </w:tc>
        <w:tc>
          <w:tcPr>
            <w:tcW w:w="4912"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rPr>
                <w:rFonts w:cs="Arial"/>
                <w:szCs w:val="20"/>
              </w:rPr>
            </w:pPr>
            <w:r w:rsidRPr="00923D24">
              <w:rPr>
                <w:rFonts w:cs="Arial"/>
                <w:szCs w:val="20"/>
              </w:rPr>
              <w:t>Seguro Total de Veículo - VW Saveiro, flex, ano 2015/2016 - placa BAG 2136</w:t>
            </w:r>
          </w:p>
        </w:tc>
        <w:tc>
          <w:tcPr>
            <w:tcW w:w="10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Serviço</w:t>
            </w:r>
          </w:p>
        </w:tc>
        <w:tc>
          <w:tcPr>
            <w:tcW w:w="6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1</w:t>
            </w:r>
          </w:p>
        </w:tc>
        <w:tc>
          <w:tcPr>
            <w:tcW w:w="920" w:type="dxa"/>
            <w:tcBorders>
              <w:top w:val="nil"/>
              <w:left w:val="nil"/>
              <w:bottom w:val="single" w:sz="4" w:space="0" w:color="auto"/>
              <w:right w:val="single" w:sz="4" w:space="0" w:color="auto"/>
            </w:tcBorders>
            <w:shd w:val="clear" w:color="auto" w:fill="auto"/>
            <w:noWrap/>
            <w:vAlign w:val="center"/>
            <w:hideMark/>
          </w:tcPr>
          <w:p w:rsidR="004F3540" w:rsidRPr="00923D24" w:rsidRDefault="004F3540" w:rsidP="004F3540">
            <w:pPr>
              <w:jc w:val="right"/>
              <w:rPr>
                <w:rFonts w:cs="Arial"/>
                <w:szCs w:val="20"/>
              </w:rPr>
            </w:pPr>
            <w:r w:rsidRPr="00923D24">
              <w:rPr>
                <w:rFonts w:cs="Arial"/>
                <w:szCs w:val="20"/>
              </w:rPr>
              <w:t xml:space="preserve">    2.837,43 </w:t>
            </w:r>
          </w:p>
        </w:tc>
        <w:tc>
          <w:tcPr>
            <w:tcW w:w="1046"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right"/>
              <w:rPr>
                <w:rFonts w:cs="Arial"/>
                <w:szCs w:val="20"/>
              </w:rPr>
            </w:pPr>
            <w:r w:rsidRPr="00923D24">
              <w:rPr>
                <w:rFonts w:cs="Arial"/>
                <w:szCs w:val="20"/>
              </w:rPr>
              <w:t xml:space="preserve">        2.837,43 </w:t>
            </w:r>
          </w:p>
        </w:tc>
      </w:tr>
      <w:tr w:rsidR="00923D24" w:rsidRPr="00923D24" w:rsidTr="004F3540">
        <w:trPr>
          <w:trHeight w:val="52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4F3540" w:rsidRPr="00923D24" w:rsidRDefault="004F3540" w:rsidP="004F3540">
            <w:pPr>
              <w:jc w:val="center"/>
              <w:rPr>
                <w:rFonts w:cs="Arial"/>
                <w:szCs w:val="20"/>
              </w:rPr>
            </w:pPr>
            <w:r w:rsidRPr="00923D24">
              <w:rPr>
                <w:rFonts w:cs="Arial"/>
                <w:szCs w:val="20"/>
              </w:rPr>
              <w:t>7</w:t>
            </w:r>
          </w:p>
        </w:tc>
        <w:tc>
          <w:tcPr>
            <w:tcW w:w="82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22764</w:t>
            </w:r>
          </w:p>
        </w:tc>
        <w:tc>
          <w:tcPr>
            <w:tcW w:w="4912"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rPr>
                <w:rFonts w:cs="Arial"/>
                <w:szCs w:val="20"/>
              </w:rPr>
            </w:pPr>
            <w:r w:rsidRPr="00923D24">
              <w:rPr>
                <w:rFonts w:cs="Arial"/>
                <w:szCs w:val="20"/>
              </w:rPr>
              <w:t>Seguro Total de Veículo - Fiat Uno Drive 1.0, flex, ano 2018/2018 - placa BCB 8774</w:t>
            </w:r>
          </w:p>
        </w:tc>
        <w:tc>
          <w:tcPr>
            <w:tcW w:w="10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Serviço</w:t>
            </w:r>
          </w:p>
        </w:tc>
        <w:tc>
          <w:tcPr>
            <w:tcW w:w="6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1</w:t>
            </w:r>
          </w:p>
        </w:tc>
        <w:tc>
          <w:tcPr>
            <w:tcW w:w="920" w:type="dxa"/>
            <w:tcBorders>
              <w:top w:val="nil"/>
              <w:left w:val="nil"/>
              <w:bottom w:val="single" w:sz="4" w:space="0" w:color="auto"/>
              <w:right w:val="single" w:sz="4" w:space="0" w:color="auto"/>
            </w:tcBorders>
            <w:shd w:val="clear" w:color="auto" w:fill="auto"/>
            <w:noWrap/>
            <w:vAlign w:val="center"/>
            <w:hideMark/>
          </w:tcPr>
          <w:p w:rsidR="004F3540" w:rsidRPr="00923D24" w:rsidRDefault="004F3540" w:rsidP="004F3540">
            <w:pPr>
              <w:jc w:val="right"/>
              <w:rPr>
                <w:rFonts w:cs="Arial"/>
                <w:szCs w:val="20"/>
              </w:rPr>
            </w:pPr>
            <w:r w:rsidRPr="00923D24">
              <w:rPr>
                <w:rFonts w:cs="Arial"/>
                <w:szCs w:val="20"/>
              </w:rPr>
              <w:t xml:space="preserve">    2.096,53 </w:t>
            </w:r>
          </w:p>
        </w:tc>
        <w:tc>
          <w:tcPr>
            <w:tcW w:w="1046"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right"/>
              <w:rPr>
                <w:rFonts w:cs="Arial"/>
                <w:szCs w:val="20"/>
              </w:rPr>
            </w:pPr>
            <w:r w:rsidRPr="00923D24">
              <w:rPr>
                <w:rFonts w:cs="Arial"/>
                <w:szCs w:val="20"/>
              </w:rPr>
              <w:t xml:space="preserve">        2.096,53 </w:t>
            </w:r>
          </w:p>
        </w:tc>
      </w:tr>
      <w:tr w:rsidR="00923D24" w:rsidRPr="00923D24" w:rsidTr="004F3540">
        <w:trPr>
          <w:trHeight w:val="52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4F3540" w:rsidRPr="00923D24" w:rsidRDefault="004F3540" w:rsidP="004F3540">
            <w:pPr>
              <w:jc w:val="center"/>
              <w:rPr>
                <w:rFonts w:cs="Arial"/>
                <w:szCs w:val="20"/>
              </w:rPr>
            </w:pPr>
            <w:r w:rsidRPr="00923D24">
              <w:rPr>
                <w:rFonts w:cs="Arial"/>
                <w:szCs w:val="20"/>
              </w:rPr>
              <w:t>8</w:t>
            </w:r>
          </w:p>
        </w:tc>
        <w:tc>
          <w:tcPr>
            <w:tcW w:w="82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22764</w:t>
            </w:r>
          </w:p>
        </w:tc>
        <w:tc>
          <w:tcPr>
            <w:tcW w:w="4912"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rPr>
                <w:rFonts w:cs="Arial"/>
                <w:szCs w:val="20"/>
              </w:rPr>
            </w:pPr>
            <w:r w:rsidRPr="00923D24">
              <w:rPr>
                <w:rFonts w:cs="Arial"/>
                <w:szCs w:val="20"/>
              </w:rPr>
              <w:t>Seguro Total de Veículo - Spin/Chev 1.8, 7 lugares, flex, ano 2018/2018 - placa BCD 4760</w:t>
            </w:r>
          </w:p>
        </w:tc>
        <w:tc>
          <w:tcPr>
            <w:tcW w:w="10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Serviço</w:t>
            </w:r>
          </w:p>
        </w:tc>
        <w:tc>
          <w:tcPr>
            <w:tcW w:w="6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1</w:t>
            </w:r>
          </w:p>
        </w:tc>
        <w:tc>
          <w:tcPr>
            <w:tcW w:w="920" w:type="dxa"/>
            <w:tcBorders>
              <w:top w:val="nil"/>
              <w:left w:val="nil"/>
              <w:bottom w:val="single" w:sz="4" w:space="0" w:color="auto"/>
              <w:right w:val="single" w:sz="4" w:space="0" w:color="auto"/>
            </w:tcBorders>
            <w:shd w:val="clear" w:color="auto" w:fill="auto"/>
            <w:noWrap/>
            <w:vAlign w:val="center"/>
            <w:hideMark/>
          </w:tcPr>
          <w:p w:rsidR="004F3540" w:rsidRPr="00923D24" w:rsidRDefault="004F3540" w:rsidP="004F3540">
            <w:pPr>
              <w:jc w:val="right"/>
              <w:rPr>
                <w:rFonts w:cs="Arial"/>
                <w:szCs w:val="20"/>
              </w:rPr>
            </w:pPr>
            <w:r w:rsidRPr="00923D24">
              <w:rPr>
                <w:rFonts w:cs="Arial"/>
                <w:szCs w:val="20"/>
              </w:rPr>
              <w:t xml:space="preserve">    4.361,52 </w:t>
            </w:r>
          </w:p>
        </w:tc>
        <w:tc>
          <w:tcPr>
            <w:tcW w:w="1046"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right"/>
              <w:rPr>
                <w:rFonts w:cs="Arial"/>
                <w:szCs w:val="20"/>
              </w:rPr>
            </w:pPr>
            <w:r w:rsidRPr="00923D24">
              <w:rPr>
                <w:rFonts w:cs="Arial"/>
                <w:szCs w:val="20"/>
              </w:rPr>
              <w:t xml:space="preserve">        4.361,52 </w:t>
            </w:r>
          </w:p>
        </w:tc>
      </w:tr>
      <w:tr w:rsidR="00923D24" w:rsidRPr="00923D24" w:rsidTr="004F3540">
        <w:trPr>
          <w:trHeight w:val="576"/>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4F3540" w:rsidRPr="00923D24" w:rsidRDefault="004F3540" w:rsidP="004F3540">
            <w:pPr>
              <w:jc w:val="center"/>
              <w:rPr>
                <w:rFonts w:cs="Arial"/>
                <w:szCs w:val="20"/>
              </w:rPr>
            </w:pPr>
            <w:r w:rsidRPr="00923D24">
              <w:rPr>
                <w:rFonts w:cs="Arial"/>
                <w:szCs w:val="20"/>
              </w:rPr>
              <w:t>9</w:t>
            </w:r>
          </w:p>
        </w:tc>
        <w:tc>
          <w:tcPr>
            <w:tcW w:w="82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22764</w:t>
            </w:r>
          </w:p>
        </w:tc>
        <w:tc>
          <w:tcPr>
            <w:tcW w:w="4912"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rPr>
                <w:rFonts w:cs="Arial"/>
                <w:szCs w:val="20"/>
              </w:rPr>
            </w:pPr>
            <w:r w:rsidRPr="00923D24">
              <w:rPr>
                <w:rFonts w:cs="Arial"/>
                <w:szCs w:val="20"/>
              </w:rPr>
              <w:t>Seguro Total de Veículo - MicroonibusPeujeot Expert Eurolaf, 11 lugares, diesel, ano 2020/2020 - placa BEJ 4F19 (vanzinha)</w:t>
            </w:r>
          </w:p>
        </w:tc>
        <w:tc>
          <w:tcPr>
            <w:tcW w:w="10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Serviço</w:t>
            </w:r>
          </w:p>
        </w:tc>
        <w:tc>
          <w:tcPr>
            <w:tcW w:w="6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1</w:t>
            </w:r>
          </w:p>
        </w:tc>
        <w:tc>
          <w:tcPr>
            <w:tcW w:w="920" w:type="dxa"/>
            <w:tcBorders>
              <w:top w:val="nil"/>
              <w:left w:val="nil"/>
              <w:bottom w:val="single" w:sz="4" w:space="0" w:color="auto"/>
              <w:right w:val="single" w:sz="4" w:space="0" w:color="auto"/>
            </w:tcBorders>
            <w:shd w:val="clear" w:color="auto" w:fill="auto"/>
            <w:noWrap/>
            <w:vAlign w:val="center"/>
            <w:hideMark/>
          </w:tcPr>
          <w:p w:rsidR="004F3540" w:rsidRPr="00923D24" w:rsidRDefault="004F3540" w:rsidP="004F3540">
            <w:pPr>
              <w:jc w:val="right"/>
              <w:rPr>
                <w:rFonts w:cs="Arial"/>
                <w:szCs w:val="20"/>
              </w:rPr>
            </w:pPr>
            <w:r w:rsidRPr="00923D24">
              <w:rPr>
                <w:rFonts w:cs="Arial"/>
                <w:szCs w:val="20"/>
              </w:rPr>
              <w:t xml:space="preserve">    6.020,73 </w:t>
            </w:r>
          </w:p>
        </w:tc>
        <w:tc>
          <w:tcPr>
            <w:tcW w:w="1046"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right"/>
              <w:rPr>
                <w:rFonts w:cs="Arial"/>
                <w:szCs w:val="20"/>
              </w:rPr>
            </w:pPr>
            <w:r w:rsidRPr="00923D24">
              <w:rPr>
                <w:rFonts w:cs="Arial"/>
                <w:szCs w:val="20"/>
              </w:rPr>
              <w:t xml:space="preserve">        6.020,73 </w:t>
            </w:r>
          </w:p>
        </w:tc>
      </w:tr>
      <w:tr w:rsidR="00923D24" w:rsidRPr="00923D24" w:rsidTr="004F3540">
        <w:trPr>
          <w:trHeight w:val="52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4F3540" w:rsidRPr="00923D24" w:rsidRDefault="004F3540" w:rsidP="004F3540">
            <w:pPr>
              <w:jc w:val="center"/>
              <w:rPr>
                <w:rFonts w:cs="Arial"/>
                <w:szCs w:val="20"/>
              </w:rPr>
            </w:pPr>
            <w:r w:rsidRPr="00923D24">
              <w:rPr>
                <w:rFonts w:cs="Arial"/>
                <w:szCs w:val="20"/>
              </w:rPr>
              <w:t>10</w:t>
            </w:r>
          </w:p>
        </w:tc>
        <w:tc>
          <w:tcPr>
            <w:tcW w:w="82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22764</w:t>
            </w:r>
          </w:p>
        </w:tc>
        <w:tc>
          <w:tcPr>
            <w:tcW w:w="4912"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rPr>
                <w:rFonts w:cs="Arial"/>
                <w:szCs w:val="20"/>
              </w:rPr>
            </w:pPr>
            <w:r w:rsidRPr="00923D24">
              <w:rPr>
                <w:rFonts w:cs="Arial"/>
                <w:szCs w:val="20"/>
              </w:rPr>
              <w:t>Seguro Total de Veículo - Neobus Spectrum Iveco, 46 lugares, diesel, ano 2019/2020 - placa BEV 3B14 (ônibus)</w:t>
            </w:r>
          </w:p>
        </w:tc>
        <w:tc>
          <w:tcPr>
            <w:tcW w:w="10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Serviço</w:t>
            </w:r>
          </w:p>
        </w:tc>
        <w:tc>
          <w:tcPr>
            <w:tcW w:w="6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1</w:t>
            </w:r>
          </w:p>
        </w:tc>
        <w:tc>
          <w:tcPr>
            <w:tcW w:w="920" w:type="dxa"/>
            <w:tcBorders>
              <w:top w:val="nil"/>
              <w:left w:val="nil"/>
              <w:bottom w:val="single" w:sz="4" w:space="0" w:color="auto"/>
              <w:right w:val="single" w:sz="4" w:space="0" w:color="auto"/>
            </w:tcBorders>
            <w:shd w:val="clear" w:color="auto" w:fill="auto"/>
            <w:noWrap/>
            <w:vAlign w:val="center"/>
            <w:hideMark/>
          </w:tcPr>
          <w:p w:rsidR="004F3540" w:rsidRPr="00923D24" w:rsidRDefault="004F3540" w:rsidP="004F3540">
            <w:pPr>
              <w:jc w:val="right"/>
              <w:rPr>
                <w:rFonts w:cs="Arial"/>
                <w:szCs w:val="20"/>
              </w:rPr>
            </w:pPr>
            <w:r w:rsidRPr="00923D24">
              <w:rPr>
                <w:rFonts w:cs="Arial"/>
                <w:szCs w:val="20"/>
              </w:rPr>
              <w:t xml:space="preserve">    9.415,94 </w:t>
            </w:r>
          </w:p>
        </w:tc>
        <w:tc>
          <w:tcPr>
            <w:tcW w:w="1046"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right"/>
              <w:rPr>
                <w:rFonts w:cs="Arial"/>
                <w:szCs w:val="20"/>
              </w:rPr>
            </w:pPr>
            <w:r w:rsidRPr="00923D24">
              <w:rPr>
                <w:rFonts w:cs="Arial"/>
                <w:szCs w:val="20"/>
              </w:rPr>
              <w:t xml:space="preserve">        9.415,94 </w:t>
            </w:r>
          </w:p>
        </w:tc>
      </w:tr>
      <w:tr w:rsidR="00923D24" w:rsidRPr="00923D24" w:rsidTr="004F3540">
        <w:trPr>
          <w:trHeight w:val="79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4F3540" w:rsidRPr="00923D24" w:rsidRDefault="004F3540" w:rsidP="004F3540">
            <w:pPr>
              <w:jc w:val="center"/>
              <w:rPr>
                <w:rFonts w:cs="Arial"/>
                <w:szCs w:val="20"/>
              </w:rPr>
            </w:pPr>
            <w:r w:rsidRPr="00923D24">
              <w:rPr>
                <w:rFonts w:cs="Arial"/>
                <w:szCs w:val="20"/>
              </w:rPr>
              <w:t>11</w:t>
            </w:r>
          </w:p>
        </w:tc>
        <w:tc>
          <w:tcPr>
            <w:tcW w:w="82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22764</w:t>
            </w:r>
          </w:p>
        </w:tc>
        <w:tc>
          <w:tcPr>
            <w:tcW w:w="4912"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rPr>
                <w:rFonts w:cs="Arial"/>
                <w:szCs w:val="20"/>
              </w:rPr>
            </w:pPr>
            <w:r w:rsidRPr="00923D24">
              <w:rPr>
                <w:rFonts w:cs="Arial"/>
                <w:szCs w:val="20"/>
              </w:rPr>
              <w:t>Seguro Total de Veículo - VW Fox Conect MB 1.6, flex, ano 2020/2021 - placas: BEV 3B15, BEV 3B16, BEV 3B17, BEV 3B19, BEV 3B84, BEK 7A60,</w:t>
            </w:r>
          </w:p>
        </w:tc>
        <w:tc>
          <w:tcPr>
            <w:tcW w:w="10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Serviço</w:t>
            </w:r>
          </w:p>
        </w:tc>
        <w:tc>
          <w:tcPr>
            <w:tcW w:w="6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6</w:t>
            </w:r>
          </w:p>
        </w:tc>
        <w:tc>
          <w:tcPr>
            <w:tcW w:w="920" w:type="dxa"/>
            <w:tcBorders>
              <w:top w:val="nil"/>
              <w:left w:val="nil"/>
              <w:bottom w:val="single" w:sz="4" w:space="0" w:color="auto"/>
              <w:right w:val="single" w:sz="4" w:space="0" w:color="auto"/>
            </w:tcBorders>
            <w:shd w:val="clear" w:color="auto" w:fill="auto"/>
            <w:noWrap/>
            <w:vAlign w:val="center"/>
            <w:hideMark/>
          </w:tcPr>
          <w:p w:rsidR="004F3540" w:rsidRPr="00923D24" w:rsidRDefault="004F3540" w:rsidP="004F3540">
            <w:pPr>
              <w:jc w:val="right"/>
              <w:rPr>
                <w:rFonts w:cs="Arial"/>
                <w:szCs w:val="20"/>
              </w:rPr>
            </w:pPr>
            <w:r w:rsidRPr="00923D24">
              <w:rPr>
                <w:rFonts w:cs="Arial"/>
                <w:szCs w:val="20"/>
              </w:rPr>
              <w:t xml:space="preserve">    2.358,53 </w:t>
            </w:r>
          </w:p>
        </w:tc>
        <w:tc>
          <w:tcPr>
            <w:tcW w:w="1046"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right"/>
              <w:rPr>
                <w:rFonts w:cs="Arial"/>
                <w:szCs w:val="20"/>
              </w:rPr>
            </w:pPr>
            <w:r w:rsidRPr="00923D24">
              <w:rPr>
                <w:rFonts w:cs="Arial"/>
                <w:szCs w:val="20"/>
              </w:rPr>
              <w:t xml:space="preserve">      14.151,18 </w:t>
            </w:r>
          </w:p>
        </w:tc>
      </w:tr>
      <w:tr w:rsidR="00923D24" w:rsidRPr="00923D24" w:rsidTr="004F3540">
        <w:trPr>
          <w:trHeight w:val="79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4F3540" w:rsidRPr="00923D24" w:rsidRDefault="004F3540" w:rsidP="004F3540">
            <w:pPr>
              <w:jc w:val="center"/>
              <w:rPr>
                <w:rFonts w:cs="Arial"/>
                <w:szCs w:val="20"/>
              </w:rPr>
            </w:pPr>
            <w:r w:rsidRPr="00923D24">
              <w:rPr>
                <w:rFonts w:cs="Arial"/>
                <w:szCs w:val="20"/>
              </w:rPr>
              <w:t>12</w:t>
            </w:r>
          </w:p>
        </w:tc>
        <w:tc>
          <w:tcPr>
            <w:tcW w:w="82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22764</w:t>
            </w:r>
          </w:p>
        </w:tc>
        <w:tc>
          <w:tcPr>
            <w:tcW w:w="4912"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rPr>
                <w:rFonts w:cs="Arial"/>
                <w:szCs w:val="20"/>
              </w:rPr>
            </w:pPr>
            <w:r w:rsidRPr="00923D24">
              <w:rPr>
                <w:rFonts w:cs="Arial"/>
                <w:szCs w:val="20"/>
              </w:rPr>
              <w:t>Seguro Total de Veículo - Renault/Master JM 1.6, 15 lugares, diesel, microonibus, ano 2020/2021 - placas: BEY 6H14 e RHF 3D82 (van)</w:t>
            </w:r>
          </w:p>
        </w:tc>
        <w:tc>
          <w:tcPr>
            <w:tcW w:w="10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Serviço</w:t>
            </w:r>
          </w:p>
        </w:tc>
        <w:tc>
          <w:tcPr>
            <w:tcW w:w="6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2</w:t>
            </w:r>
          </w:p>
        </w:tc>
        <w:tc>
          <w:tcPr>
            <w:tcW w:w="920" w:type="dxa"/>
            <w:tcBorders>
              <w:top w:val="nil"/>
              <w:left w:val="nil"/>
              <w:bottom w:val="single" w:sz="4" w:space="0" w:color="auto"/>
              <w:right w:val="single" w:sz="4" w:space="0" w:color="auto"/>
            </w:tcBorders>
            <w:shd w:val="clear" w:color="auto" w:fill="auto"/>
            <w:noWrap/>
            <w:vAlign w:val="center"/>
            <w:hideMark/>
          </w:tcPr>
          <w:p w:rsidR="004F3540" w:rsidRPr="00923D24" w:rsidRDefault="004F3540" w:rsidP="004F3540">
            <w:pPr>
              <w:jc w:val="right"/>
              <w:rPr>
                <w:rFonts w:cs="Arial"/>
                <w:szCs w:val="20"/>
              </w:rPr>
            </w:pPr>
            <w:r w:rsidRPr="00923D24">
              <w:rPr>
                <w:rFonts w:cs="Arial"/>
                <w:szCs w:val="20"/>
              </w:rPr>
              <w:t xml:space="preserve">    6.157,18 </w:t>
            </w:r>
          </w:p>
        </w:tc>
        <w:tc>
          <w:tcPr>
            <w:tcW w:w="1046"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right"/>
              <w:rPr>
                <w:rFonts w:cs="Arial"/>
                <w:szCs w:val="20"/>
              </w:rPr>
            </w:pPr>
            <w:r w:rsidRPr="00923D24">
              <w:rPr>
                <w:rFonts w:cs="Arial"/>
                <w:szCs w:val="20"/>
              </w:rPr>
              <w:t xml:space="preserve">      12.314,35 </w:t>
            </w:r>
          </w:p>
        </w:tc>
      </w:tr>
      <w:tr w:rsidR="00923D24" w:rsidRPr="00923D24" w:rsidTr="004F3540">
        <w:trPr>
          <w:trHeight w:val="79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4F3540" w:rsidRPr="00923D24" w:rsidRDefault="004F3540" w:rsidP="004F3540">
            <w:pPr>
              <w:jc w:val="center"/>
              <w:rPr>
                <w:rFonts w:cs="Arial"/>
                <w:szCs w:val="20"/>
              </w:rPr>
            </w:pPr>
            <w:r w:rsidRPr="00923D24">
              <w:rPr>
                <w:rFonts w:cs="Arial"/>
                <w:szCs w:val="20"/>
              </w:rPr>
              <w:t>13</w:t>
            </w:r>
          </w:p>
        </w:tc>
        <w:tc>
          <w:tcPr>
            <w:tcW w:w="82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22764</w:t>
            </w:r>
          </w:p>
        </w:tc>
        <w:tc>
          <w:tcPr>
            <w:tcW w:w="4912"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rPr>
                <w:rFonts w:cs="Arial"/>
                <w:szCs w:val="20"/>
              </w:rPr>
            </w:pPr>
            <w:r w:rsidRPr="00923D24">
              <w:rPr>
                <w:rFonts w:cs="Arial"/>
                <w:szCs w:val="20"/>
              </w:rPr>
              <w:t>Seguro Total de Veículo - Renault/M Revescap L3H2, Pas/Microonibus, 7 lugares, diesel, ano 2018/2019 - placa BCY 8J22 (van cadeirante)</w:t>
            </w:r>
          </w:p>
        </w:tc>
        <w:tc>
          <w:tcPr>
            <w:tcW w:w="10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Serviço</w:t>
            </w:r>
          </w:p>
        </w:tc>
        <w:tc>
          <w:tcPr>
            <w:tcW w:w="6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1</w:t>
            </w:r>
          </w:p>
        </w:tc>
        <w:tc>
          <w:tcPr>
            <w:tcW w:w="920" w:type="dxa"/>
            <w:tcBorders>
              <w:top w:val="nil"/>
              <w:left w:val="nil"/>
              <w:bottom w:val="single" w:sz="4" w:space="0" w:color="auto"/>
              <w:right w:val="single" w:sz="4" w:space="0" w:color="auto"/>
            </w:tcBorders>
            <w:shd w:val="clear" w:color="auto" w:fill="auto"/>
            <w:noWrap/>
            <w:vAlign w:val="center"/>
            <w:hideMark/>
          </w:tcPr>
          <w:p w:rsidR="004F3540" w:rsidRPr="00923D24" w:rsidRDefault="004F3540" w:rsidP="004F3540">
            <w:pPr>
              <w:jc w:val="right"/>
              <w:rPr>
                <w:rFonts w:cs="Arial"/>
                <w:szCs w:val="20"/>
              </w:rPr>
            </w:pPr>
            <w:r w:rsidRPr="00923D24">
              <w:rPr>
                <w:rFonts w:cs="Arial"/>
                <w:szCs w:val="20"/>
              </w:rPr>
              <w:t xml:space="preserve">    6.228,34 </w:t>
            </w:r>
          </w:p>
        </w:tc>
        <w:tc>
          <w:tcPr>
            <w:tcW w:w="1046"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right"/>
              <w:rPr>
                <w:rFonts w:cs="Arial"/>
                <w:szCs w:val="20"/>
              </w:rPr>
            </w:pPr>
            <w:r w:rsidRPr="00923D24">
              <w:rPr>
                <w:rFonts w:cs="Arial"/>
                <w:szCs w:val="20"/>
              </w:rPr>
              <w:t xml:space="preserve">        6.228,34 </w:t>
            </w:r>
          </w:p>
        </w:tc>
      </w:tr>
      <w:tr w:rsidR="00923D24" w:rsidRPr="00923D24" w:rsidTr="004F3540">
        <w:trPr>
          <w:trHeight w:val="79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4F3540" w:rsidRPr="00923D24" w:rsidRDefault="004F3540" w:rsidP="004F3540">
            <w:pPr>
              <w:jc w:val="center"/>
              <w:rPr>
                <w:rFonts w:cs="Arial"/>
                <w:szCs w:val="20"/>
              </w:rPr>
            </w:pPr>
            <w:r w:rsidRPr="00923D24">
              <w:rPr>
                <w:rFonts w:cs="Arial"/>
                <w:szCs w:val="20"/>
              </w:rPr>
              <w:t>14</w:t>
            </w:r>
          </w:p>
        </w:tc>
        <w:tc>
          <w:tcPr>
            <w:tcW w:w="82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22764</w:t>
            </w:r>
          </w:p>
        </w:tc>
        <w:tc>
          <w:tcPr>
            <w:tcW w:w="4912"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rPr>
                <w:rFonts w:cs="Arial"/>
                <w:szCs w:val="20"/>
              </w:rPr>
            </w:pPr>
            <w:r w:rsidRPr="00923D24">
              <w:rPr>
                <w:rFonts w:cs="Arial"/>
                <w:szCs w:val="20"/>
              </w:rPr>
              <w:t>Seguro Total de Veículo - Renault/Master Mart L3, Pas/Microonibus, 16 lugares, diesel, ano 2018/2019 - placa BEY 6H14 (van)</w:t>
            </w:r>
          </w:p>
        </w:tc>
        <w:tc>
          <w:tcPr>
            <w:tcW w:w="10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Serviço</w:t>
            </w:r>
          </w:p>
        </w:tc>
        <w:tc>
          <w:tcPr>
            <w:tcW w:w="6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1</w:t>
            </w:r>
          </w:p>
        </w:tc>
        <w:tc>
          <w:tcPr>
            <w:tcW w:w="920" w:type="dxa"/>
            <w:tcBorders>
              <w:top w:val="nil"/>
              <w:left w:val="nil"/>
              <w:bottom w:val="single" w:sz="4" w:space="0" w:color="auto"/>
              <w:right w:val="single" w:sz="4" w:space="0" w:color="auto"/>
            </w:tcBorders>
            <w:shd w:val="clear" w:color="auto" w:fill="auto"/>
            <w:noWrap/>
            <w:vAlign w:val="center"/>
            <w:hideMark/>
          </w:tcPr>
          <w:p w:rsidR="004F3540" w:rsidRPr="00923D24" w:rsidRDefault="004F3540" w:rsidP="004F3540">
            <w:pPr>
              <w:jc w:val="right"/>
              <w:rPr>
                <w:rFonts w:cs="Arial"/>
                <w:szCs w:val="20"/>
              </w:rPr>
            </w:pPr>
            <w:r w:rsidRPr="00923D24">
              <w:rPr>
                <w:rFonts w:cs="Arial"/>
                <w:szCs w:val="20"/>
              </w:rPr>
              <w:t xml:space="preserve">    6.228,34 </w:t>
            </w:r>
          </w:p>
        </w:tc>
        <w:tc>
          <w:tcPr>
            <w:tcW w:w="1046"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right"/>
              <w:rPr>
                <w:rFonts w:cs="Arial"/>
                <w:szCs w:val="20"/>
              </w:rPr>
            </w:pPr>
            <w:r w:rsidRPr="00923D24">
              <w:rPr>
                <w:rFonts w:cs="Arial"/>
                <w:szCs w:val="20"/>
              </w:rPr>
              <w:t xml:space="preserve">        6.228,34 </w:t>
            </w:r>
          </w:p>
        </w:tc>
      </w:tr>
      <w:tr w:rsidR="00923D24" w:rsidRPr="00923D24" w:rsidTr="004F3540">
        <w:trPr>
          <w:trHeight w:val="52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4F3540" w:rsidRPr="00923D24" w:rsidRDefault="004F3540" w:rsidP="004F3540">
            <w:pPr>
              <w:jc w:val="center"/>
              <w:rPr>
                <w:rFonts w:cs="Arial"/>
                <w:szCs w:val="20"/>
              </w:rPr>
            </w:pPr>
            <w:r w:rsidRPr="00923D24">
              <w:rPr>
                <w:rFonts w:cs="Arial"/>
                <w:szCs w:val="20"/>
              </w:rPr>
              <w:t>15</w:t>
            </w:r>
          </w:p>
        </w:tc>
        <w:tc>
          <w:tcPr>
            <w:tcW w:w="82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22764</w:t>
            </w:r>
          </w:p>
        </w:tc>
        <w:tc>
          <w:tcPr>
            <w:tcW w:w="4912"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rPr>
                <w:rFonts w:cs="Arial"/>
                <w:szCs w:val="20"/>
              </w:rPr>
            </w:pPr>
            <w:r w:rsidRPr="00923D24">
              <w:rPr>
                <w:rFonts w:cs="Arial"/>
                <w:szCs w:val="20"/>
              </w:rPr>
              <w:t>Seguro Total de Veículo - Renault/Master Reves A, diesel, ano 2018/2019 - placa BCQ 5145 (ambulância)</w:t>
            </w:r>
          </w:p>
        </w:tc>
        <w:tc>
          <w:tcPr>
            <w:tcW w:w="10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Serviço</w:t>
            </w:r>
          </w:p>
        </w:tc>
        <w:tc>
          <w:tcPr>
            <w:tcW w:w="660"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center"/>
              <w:rPr>
                <w:rFonts w:cs="Arial"/>
                <w:szCs w:val="20"/>
              </w:rPr>
            </w:pPr>
            <w:r w:rsidRPr="00923D24">
              <w:rPr>
                <w:rFonts w:cs="Arial"/>
                <w:szCs w:val="20"/>
              </w:rPr>
              <w:t>1</w:t>
            </w:r>
          </w:p>
        </w:tc>
        <w:tc>
          <w:tcPr>
            <w:tcW w:w="920" w:type="dxa"/>
            <w:tcBorders>
              <w:top w:val="nil"/>
              <w:left w:val="nil"/>
              <w:bottom w:val="single" w:sz="4" w:space="0" w:color="auto"/>
              <w:right w:val="single" w:sz="4" w:space="0" w:color="auto"/>
            </w:tcBorders>
            <w:shd w:val="clear" w:color="auto" w:fill="auto"/>
            <w:noWrap/>
            <w:vAlign w:val="center"/>
            <w:hideMark/>
          </w:tcPr>
          <w:p w:rsidR="004F3540" w:rsidRPr="00923D24" w:rsidRDefault="004F3540" w:rsidP="004F3540">
            <w:pPr>
              <w:jc w:val="right"/>
              <w:rPr>
                <w:rFonts w:cs="Arial"/>
                <w:szCs w:val="20"/>
              </w:rPr>
            </w:pPr>
            <w:r w:rsidRPr="00923D24">
              <w:rPr>
                <w:rFonts w:cs="Arial"/>
                <w:szCs w:val="20"/>
              </w:rPr>
              <w:t xml:space="preserve">    6.825,88 </w:t>
            </w:r>
          </w:p>
        </w:tc>
        <w:tc>
          <w:tcPr>
            <w:tcW w:w="1046" w:type="dxa"/>
            <w:tcBorders>
              <w:top w:val="nil"/>
              <w:left w:val="nil"/>
              <w:bottom w:val="single" w:sz="4" w:space="0" w:color="auto"/>
              <w:right w:val="single" w:sz="4" w:space="0" w:color="auto"/>
            </w:tcBorders>
            <w:shd w:val="clear" w:color="auto" w:fill="auto"/>
            <w:vAlign w:val="center"/>
            <w:hideMark/>
          </w:tcPr>
          <w:p w:rsidR="004F3540" w:rsidRPr="00923D24" w:rsidRDefault="004F3540" w:rsidP="004F3540">
            <w:pPr>
              <w:jc w:val="right"/>
              <w:rPr>
                <w:rFonts w:cs="Arial"/>
                <w:szCs w:val="20"/>
              </w:rPr>
            </w:pPr>
            <w:r w:rsidRPr="00923D24">
              <w:rPr>
                <w:rFonts w:cs="Arial"/>
                <w:szCs w:val="20"/>
              </w:rPr>
              <w:t xml:space="preserve">        6.825,88 </w:t>
            </w:r>
          </w:p>
        </w:tc>
      </w:tr>
    </w:tbl>
    <w:p w:rsidR="004F3540" w:rsidRPr="00923D24" w:rsidRDefault="004F3540" w:rsidP="004F3540">
      <w:pPr>
        <w:pStyle w:val="PargrafodaLista"/>
        <w:tabs>
          <w:tab w:val="left" w:pos="993"/>
        </w:tabs>
        <w:spacing w:before="120" w:after="120" w:line="276" w:lineRule="auto"/>
        <w:ind w:left="993"/>
        <w:jc w:val="both"/>
        <w:rPr>
          <w:rFonts w:cs="Arial"/>
          <w:szCs w:val="20"/>
        </w:rPr>
      </w:pPr>
    </w:p>
    <w:p w:rsidR="004F3540" w:rsidRPr="00923D24" w:rsidRDefault="004F3540" w:rsidP="004F3540">
      <w:pPr>
        <w:pStyle w:val="PargrafodaLista"/>
        <w:numPr>
          <w:ilvl w:val="1"/>
          <w:numId w:val="24"/>
        </w:numPr>
        <w:spacing w:before="120" w:after="120" w:line="276" w:lineRule="auto"/>
        <w:ind w:left="993" w:hanging="567"/>
        <w:contextualSpacing w:val="0"/>
        <w:jc w:val="both"/>
        <w:rPr>
          <w:rFonts w:cs="Arial"/>
          <w:szCs w:val="20"/>
        </w:rPr>
      </w:pPr>
      <w:r w:rsidRPr="00923D24">
        <w:rPr>
          <w:rFonts w:cs="Arial"/>
          <w:bCs/>
          <w:iCs/>
          <w:szCs w:val="20"/>
        </w:rPr>
        <w:lastRenderedPageBreak/>
        <w:t>O prazo de vigência da contratação é de 12 (doze) meses, contados da assinatura do contrato eprorrogável na forma do art. 57, da Lei n° 8.666/93.</w:t>
      </w:r>
    </w:p>
    <w:p w:rsidR="00AE1BBC" w:rsidRPr="00923D24" w:rsidRDefault="00AE1BBC" w:rsidP="00AE1BBC">
      <w:pPr>
        <w:numPr>
          <w:ilvl w:val="1"/>
          <w:numId w:val="1"/>
        </w:numPr>
        <w:tabs>
          <w:tab w:val="left" w:pos="993"/>
        </w:tabs>
        <w:spacing w:before="120" w:after="120" w:line="276" w:lineRule="auto"/>
        <w:ind w:left="993" w:hanging="567"/>
        <w:jc w:val="both"/>
        <w:rPr>
          <w:rFonts w:cs="Arial"/>
          <w:i/>
          <w:szCs w:val="20"/>
        </w:rPr>
      </w:pPr>
      <w:r w:rsidRPr="00923D24">
        <w:rPr>
          <w:rFonts w:cs="Arial"/>
          <w:szCs w:val="20"/>
        </w:rPr>
        <w:t xml:space="preserve">A presente contratação adotará como regime de execução a </w:t>
      </w:r>
      <w:r w:rsidRPr="00923D24">
        <w:rPr>
          <w:rFonts w:cs="Arial"/>
          <w:i/>
          <w:szCs w:val="20"/>
        </w:rPr>
        <w:t>Empreitada por Preço Unitário</w:t>
      </w:r>
      <w:r w:rsidR="008A0FB0" w:rsidRPr="00923D24">
        <w:rPr>
          <w:rFonts w:cs="Arial"/>
          <w:i/>
          <w:szCs w:val="20"/>
        </w:rPr>
        <w:t>.</w:t>
      </w:r>
    </w:p>
    <w:p w:rsidR="00AE1BBC" w:rsidRPr="00923D24" w:rsidRDefault="00AE1BBC" w:rsidP="00AE1BBC">
      <w:pPr>
        <w:pStyle w:val="PargrafodaLista"/>
        <w:numPr>
          <w:ilvl w:val="1"/>
          <w:numId w:val="1"/>
        </w:numPr>
        <w:tabs>
          <w:tab w:val="left" w:pos="993"/>
        </w:tabs>
        <w:spacing w:before="120" w:after="120" w:line="276" w:lineRule="auto"/>
        <w:ind w:left="993" w:hanging="567"/>
        <w:jc w:val="both"/>
        <w:rPr>
          <w:rFonts w:cs="Arial"/>
          <w:szCs w:val="20"/>
        </w:rPr>
      </w:pPr>
      <w:r w:rsidRPr="00923D24">
        <w:rPr>
          <w:rFonts w:cs="Arial"/>
          <w:szCs w:val="20"/>
        </w:rPr>
        <w:t>A prestação dos serviços não gera vínculo empregatício entre os empregados da Contratada e a Administração Contratante, vedando-se qualquer relação entre estes que caracterize pessoalidade e subordinação direta.</w:t>
      </w:r>
    </w:p>
    <w:p w:rsidR="00A25E48" w:rsidRPr="00923D24" w:rsidRDefault="00A25E48" w:rsidP="00AE1BBC">
      <w:pPr>
        <w:pStyle w:val="Nivel1"/>
        <w:rPr>
          <w:color w:val="auto"/>
        </w:rPr>
      </w:pPr>
      <w:r w:rsidRPr="00923D24">
        <w:rPr>
          <w:color w:val="auto"/>
        </w:rPr>
        <w:t>JUSTIFICATIVA E OBJETIVO DA CONTRATAÇÃO</w:t>
      </w:r>
    </w:p>
    <w:p w:rsidR="008A0FB0" w:rsidRPr="00923D24" w:rsidRDefault="00AE1BBC" w:rsidP="004F3540">
      <w:pPr>
        <w:pStyle w:val="PargrafodaLista"/>
        <w:numPr>
          <w:ilvl w:val="1"/>
          <w:numId w:val="1"/>
        </w:numPr>
        <w:tabs>
          <w:tab w:val="left" w:pos="993"/>
        </w:tabs>
        <w:spacing w:before="120" w:line="276" w:lineRule="auto"/>
        <w:ind w:left="993" w:hanging="567"/>
        <w:jc w:val="both"/>
        <w:rPr>
          <w:rFonts w:cs="Arial"/>
          <w:szCs w:val="20"/>
        </w:rPr>
      </w:pPr>
      <w:r w:rsidRPr="00923D24">
        <w:rPr>
          <w:rFonts w:cs="Arial"/>
          <w:szCs w:val="20"/>
        </w:rPr>
        <w:t xml:space="preserve">Justifica-se </w:t>
      </w:r>
      <w:r w:rsidR="004F3540" w:rsidRPr="00923D24">
        <w:rPr>
          <w:rFonts w:cs="Arial"/>
          <w:szCs w:val="20"/>
        </w:rPr>
        <w:t>está contratação, visto a necessidade de seguro para manter a cobertura da frota, para proteção patrimonial, tendo em vista que os veículos da frota da Secretaria Municipal de Saúde estão em constante deslocamento, tanto na sua área jurisdicional, como para outros municípios do Estado, percorrendo grandes distâncias, é imprescindível a necessidade de cobertura de seguro para os mesmos, dando mais segurança ao atendimento e locomoção dos usuários de nossos serviços, pois praticamente todas as viagens percorrem em rodovias de intensa movimentação. Por isso, vimos à necessidade dar continuidade aos serviços de seguro dos veículos</w:t>
      </w:r>
      <w:r w:rsidRPr="00923D24">
        <w:rPr>
          <w:rFonts w:cs="Arial"/>
          <w:szCs w:val="20"/>
        </w:rPr>
        <w:t>.</w:t>
      </w:r>
    </w:p>
    <w:p w:rsidR="001E14AF" w:rsidRPr="00923D24" w:rsidRDefault="001E14AF" w:rsidP="0073240E">
      <w:pPr>
        <w:pStyle w:val="Nivel1"/>
        <w:spacing w:after="0" w:line="240" w:lineRule="auto"/>
        <w:ind w:left="426" w:hanging="284"/>
        <w:rPr>
          <w:color w:val="auto"/>
        </w:rPr>
      </w:pPr>
      <w:r w:rsidRPr="00923D24">
        <w:rPr>
          <w:color w:val="auto"/>
        </w:rPr>
        <w:t>CLASSIFICAÇÃO DOS BENS COMUNS</w:t>
      </w:r>
    </w:p>
    <w:p w:rsidR="00BD391E" w:rsidRPr="00923D24" w:rsidRDefault="00BD391E" w:rsidP="00BD391E">
      <w:pPr>
        <w:rPr>
          <w:rFonts w:cs="Arial"/>
          <w:szCs w:val="20"/>
        </w:rPr>
      </w:pPr>
    </w:p>
    <w:p w:rsidR="00957360" w:rsidRPr="00923D24" w:rsidRDefault="00957360" w:rsidP="0073240E">
      <w:pPr>
        <w:pStyle w:val="PargrafodaLista"/>
        <w:numPr>
          <w:ilvl w:val="1"/>
          <w:numId w:val="22"/>
        </w:numPr>
        <w:tabs>
          <w:tab w:val="left" w:pos="1276"/>
        </w:tabs>
        <w:spacing w:after="240"/>
        <w:ind w:left="993" w:hanging="567"/>
        <w:rPr>
          <w:rFonts w:cs="Arial"/>
          <w:szCs w:val="20"/>
        </w:rPr>
      </w:pPr>
      <w:r w:rsidRPr="00923D24">
        <w:rPr>
          <w:rFonts w:cs="Arial"/>
          <w:szCs w:val="20"/>
        </w:rPr>
        <w:t xml:space="preserve">Com base nos termos do parágrafo único, do art. 1°, da Lei 10.520, de 2002, o objeto da referida contratação classifica-se como </w:t>
      </w:r>
      <w:r w:rsidR="008A0FB0" w:rsidRPr="00923D24">
        <w:rPr>
          <w:rFonts w:cs="Arial"/>
          <w:szCs w:val="20"/>
        </w:rPr>
        <w:t>serviços comuns</w:t>
      </w:r>
      <w:r w:rsidRPr="00923D24">
        <w:rPr>
          <w:rFonts w:cs="Arial"/>
          <w:szCs w:val="20"/>
        </w:rPr>
        <w:t>.</w:t>
      </w:r>
    </w:p>
    <w:p w:rsidR="008A0FB0" w:rsidRPr="00923D24" w:rsidRDefault="008A0FB0" w:rsidP="008B682D">
      <w:pPr>
        <w:pStyle w:val="Nivel1"/>
        <w:ind w:left="567" w:hanging="425"/>
        <w:rPr>
          <w:color w:val="auto"/>
        </w:rPr>
      </w:pPr>
      <w:r w:rsidRPr="00923D24">
        <w:rPr>
          <w:color w:val="auto"/>
        </w:rPr>
        <w:t>REQUISITOS DA CONTRATAÇÃO</w:t>
      </w:r>
    </w:p>
    <w:p w:rsidR="008A0FB0" w:rsidRPr="00923D24" w:rsidRDefault="008A0FB0" w:rsidP="0011443A">
      <w:pPr>
        <w:numPr>
          <w:ilvl w:val="1"/>
          <w:numId w:val="1"/>
        </w:numPr>
        <w:tabs>
          <w:tab w:val="left" w:pos="1134"/>
        </w:tabs>
        <w:suppressAutoHyphens/>
        <w:spacing w:after="120"/>
        <w:ind w:left="993" w:hanging="567"/>
        <w:jc w:val="both"/>
        <w:rPr>
          <w:rFonts w:cs="Arial"/>
          <w:szCs w:val="20"/>
        </w:rPr>
      </w:pPr>
      <w:r w:rsidRPr="00923D24">
        <w:rPr>
          <w:rFonts w:cs="Arial"/>
          <w:szCs w:val="20"/>
        </w:rPr>
        <w:t>Conforme Estudos Preliminares, os requisitos da contratação abrangem o seguinte:</w:t>
      </w:r>
    </w:p>
    <w:p w:rsidR="00CB6BC4" w:rsidRPr="00923D24" w:rsidRDefault="004F3540" w:rsidP="004F3540">
      <w:pPr>
        <w:numPr>
          <w:ilvl w:val="2"/>
          <w:numId w:val="1"/>
        </w:numPr>
        <w:tabs>
          <w:tab w:val="left" w:pos="1701"/>
        </w:tabs>
        <w:suppressAutoHyphens/>
        <w:spacing w:after="120"/>
        <w:ind w:hanging="646"/>
        <w:jc w:val="both"/>
        <w:rPr>
          <w:rFonts w:cs="Arial"/>
          <w:iCs/>
          <w:szCs w:val="20"/>
        </w:rPr>
      </w:pPr>
      <w:r w:rsidRPr="00923D24">
        <w:rPr>
          <w:rFonts w:cs="Arial"/>
          <w:iCs/>
          <w:szCs w:val="20"/>
        </w:rPr>
        <w:t>O contrato terá duração de 12 (doze) meses, garantindo-se todas as coberturas, podendo ser prorrogado por iguais e sucessivos períodos, a critério do CONTRATANTE, desde que presentes as condições e preços mais vantajosos para a Administração, consoante estabelecido no art. 57, inciso II</w:t>
      </w:r>
      <w:r w:rsidR="00492291" w:rsidRPr="00923D24">
        <w:rPr>
          <w:rFonts w:cs="Arial"/>
          <w:iCs/>
          <w:szCs w:val="20"/>
        </w:rPr>
        <w:t>;</w:t>
      </w:r>
    </w:p>
    <w:p w:rsidR="008A0FB0" w:rsidRPr="00923D24" w:rsidRDefault="004F3540" w:rsidP="004F3540">
      <w:pPr>
        <w:numPr>
          <w:ilvl w:val="2"/>
          <w:numId w:val="1"/>
        </w:numPr>
        <w:tabs>
          <w:tab w:val="left" w:pos="1701"/>
        </w:tabs>
        <w:suppressAutoHyphens/>
        <w:spacing w:after="120"/>
        <w:ind w:hanging="646"/>
        <w:jc w:val="both"/>
        <w:rPr>
          <w:rFonts w:cs="Arial"/>
          <w:iCs/>
          <w:szCs w:val="20"/>
        </w:rPr>
      </w:pPr>
      <w:r w:rsidRPr="00923D24">
        <w:rPr>
          <w:rFonts w:cs="Arial"/>
          <w:iCs/>
          <w:szCs w:val="20"/>
        </w:rPr>
        <w:t>A apólice terá vigência por 12 (doze) meses, contados da data de sua emissão</w:t>
      </w:r>
      <w:r w:rsidR="00492291" w:rsidRPr="00923D24">
        <w:rPr>
          <w:rFonts w:cs="Arial"/>
          <w:iCs/>
          <w:szCs w:val="20"/>
        </w:rPr>
        <w:t>;</w:t>
      </w:r>
    </w:p>
    <w:p w:rsidR="00492291" w:rsidRPr="00923D24" w:rsidRDefault="004F3540" w:rsidP="004F3540">
      <w:pPr>
        <w:numPr>
          <w:ilvl w:val="2"/>
          <w:numId w:val="1"/>
        </w:numPr>
        <w:tabs>
          <w:tab w:val="left" w:pos="1701"/>
        </w:tabs>
        <w:suppressAutoHyphens/>
        <w:spacing w:after="120"/>
        <w:ind w:hanging="646"/>
        <w:jc w:val="both"/>
        <w:rPr>
          <w:rFonts w:cs="Arial"/>
          <w:iCs/>
          <w:szCs w:val="20"/>
        </w:rPr>
      </w:pPr>
      <w:r w:rsidRPr="00923D24">
        <w:rPr>
          <w:rFonts w:cs="Arial"/>
          <w:iCs/>
          <w:szCs w:val="20"/>
        </w:rPr>
        <w:t>O objeto desta contratação será executada de forma total, com emissão da notas de empenhos em 04 (quatro) parcelas de i</w:t>
      </w:r>
      <w:r w:rsidR="00976176" w:rsidRPr="00923D24">
        <w:rPr>
          <w:rFonts w:cs="Arial"/>
          <w:iCs/>
          <w:szCs w:val="20"/>
        </w:rPr>
        <w:t>gual valor</w:t>
      </w:r>
      <w:r w:rsidRPr="00923D24">
        <w:rPr>
          <w:rFonts w:cs="Arial"/>
          <w:iCs/>
          <w:szCs w:val="20"/>
        </w:rPr>
        <w:t xml:space="preserve"> e o pagamento será realizado em até trinta (trinta) dias após a apresentação de nota fiscal ou recibo de cada parcela</w:t>
      </w:r>
      <w:r w:rsidR="00492291" w:rsidRPr="00923D24">
        <w:rPr>
          <w:rFonts w:cs="Arial"/>
          <w:iCs/>
          <w:szCs w:val="20"/>
        </w:rPr>
        <w:t>;</w:t>
      </w:r>
    </w:p>
    <w:p w:rsidR="004F3540" w:rsidRPr="00923D24" w:rsidRDefault="004F3540" w:rsidP="004F3540">
      <w:pPr>
        <w:numPr>
          <w:ilvl w:val="2"/>
          <w:numId w:val="1"/>
        </w:numPr>
        <w:tabs>
          <w:tab w:val="left" w:pos="1701"/>
        </w:tabs>
        <w:suppressAutoHyphens/>
        <w:spacing w:after="120"/>
        <w:ind w:hanging="646"/>
        <w:jc w:val="both"/>
        <w:rPr>
          <w:rFonts w:cs="Arial"/>
          <w:iCs/>
          <w:szCs w:val="20"/>
        </w:rPr>
      </w:pPr>
      <w:r w:rsidRPr="00923D24">
        <w:rPr>
          <w:rFonts w:cs="Arial"/>
          <w:iCs/>
          <w:szCs w:val="20"/>
        </w:rPr>
        <w:t>Endereço: Secretaria Municipal de Saúde - Avenida São Paulo, 896, centro, Congonhinhas-Pr</w:t>
      </w:r>
      <w:r w:rsidR="00946C54" w:rsidRPr="00923D24">
        <w:rPr>
          <w:rFonts w:cs="Arial"/>
          <w:iCs/>
          <w:szCs w:val="20"/>
        </w:rPr>
        <w:t>;</w:t>
      </w:r>
    </w:p>
    <w:p w:rsidR="00492291" w:rsidRPr="00923D24" w:rsidRDefault="004F3540" w:rsidP="004F3540">
      <w:pPr>
        <w:numPr>
          <w:ilvl w:val="2"/>
          <w:numId w:val="1"/>
        </w:numPr>
        <w:tabs>
          <w:tab w:val="left" w:pos="1701"/>
        </w:tabs>
        <w:suppressAutoHyphens/>
        <w:spacing w:after="120"/>
        <w:ind w:hanging="646"/>
        <w:jc w:val="both"/>
        <w:rPr>
          <w:rFonts w:cs="Arial"/>
          <w:iCs/>
          <w:szCs w:val="20"/>
        </w:rPr>
      </w:pPr>
      <w:r w:rsidRPr="00923D24">
        <w:rPr>
          <w:rFonts w:cs="Arial"/>
          <w:iCs/>
          <w:szCs w:val="20"/>
        </w:rPr>
        <w:t>Horário de Funcionamento de segunda a sexta-feira, das 8:00 - 11:30 / 13:00 - 16:30 horas</w:t>
      </w:r>
    </w:p>
    <w:p w:rsidR="008A0FB0" w:rsidRPr="00923D24" w:rsidRDefault="008A0FB0" w:rsidP="008B682D">
      <w:pPr>
        <w:numPr>
          <w:ilvl w:val="1"/>
          <w:numId w:val="1"/>
        </w:numPr>
        <w:tabs>
          <w:tab w:val="left" w:pos="1134"/>
        </w:tabs>
        <w:spacing w:before="120" w:after="120" w:line="276" w:lineRule="auto"/>
        <w:ind w:left="993" w:hanging="567"/>
        <w:jc w:val="both"/>
        <w:rPr>
          <w:rFonts w:cs="Arial"/>
          <w:bCs/>
          <w:szCs w:val="20"/>
        </w:rPr>
      </w:pPr>
      <w:r w:rsidRPr="00923D24">
        <w:rPr>
          <w:rFonts w:cs="Arial"/>
          <w:iCs/>
          <w:szCs w:val="20"/>
        </w:rPr>
        <w:t>A execução do objeto seguirá a seguinte dinâmica:</w:t>
      </w:r>
    </w:p>
    <w:p w:rsidR="0073240E" w:rsidRPr="00923D24" w:rsidRDefault="0073240E" w:rsidP="008B682D">
      <w:pPr>
        <w:numPr>
          <w:ilvl w:val="2"/>
          <w:numId w:val="1"/>
        </w:numPr>
        <w:suppressAutoHyphens/>
        <w:spacing w:after="120"/>
        <w:ind w:left="1701" w:hanging="708"/>
        <w:jc w:val="both"/>
        <w:rPr>
          <w:rFonts w:cs="Arial"/>
          <w:iCs/>
          <w:szCs w:val="20"/>
        </w:rPr>
      </w:pPr>
      <w:r w:rsidRPr="00923D24">
        <w:rPr>
          <w:rFonts w:cs="Arial"/>
          <w:szCs w:val="20"/>
        </w:rPr>
        <w:t>O contrato terá inicio imediatamente após a assinatura do mesmo.</w:t>
      </w:r>
    </w:p>
    <w:p w:rsidR="00946C54" w:rsidRPr="00923D24" w:rsidRDefault="0011443A" w:rsidP="0011443A">
      <w:pPr>
        <w:numPr>
          <w:ilvl w:val="2"/>
          <w:numId w:val="1"/>
        </w:numPr>
        <w:suppressAutoHyphens/>
        <w:spacing w:after="120"/>
        <w:ind w:hanging="646"/>
        <w:jc w:val="both"/>
        <w:rPr>
          <w:rFonts w:cs="Arial"/>
          <w:iCs/>
          <w:szCs w:val="20"/>
        </w:rPr>
      </w:pPr>
      <w:r w:rsidRPr="00923D24">
        <w:rPr>
          <w:rFonts w:cs="Arial"/>
          <w:iCs/>
          <w:szCs w:val="20"/>
        </w:rPr>
        <w:t>Coberturas por Veículos e Seguro Contra Terceiros: Perda total ou parcial - 100% do valor de mercado, TABELA FIPE; Danos Materiais a Terceiros; Danos Corporais a Terceiros; Acidentes pessoais morte/invalidez por condutor ou passageiro; Danos morais; Assistência 24H</w:t>
      </w:r>
      <w:r w:rsidR="00946C54" w:rsidRPr="00923D24">
        <w:rPr>
          <w:rFonts w:cs="Arial"/>
          <w:iCs/>
          <w:szCs w:val="20"/>
        </w:rPr>
        <w:t>;</w:t>
      </w:r>
    </w:p>
    <w:p w:rsidR="0073240E" w:rsidRPr="00923D24" w:rsidRDefault="0011443A" w:rsidP="0011443A">
      <w:pPr>
        <w:numPr>
          <w:ilvl w:val="2"/>
          <w:numId w:val="1"/>
        </w:numPr>
        <w:tabs>
          <w:tab w:val="left" w:pos="1843"/>
        </w:tabs>
        <w:suppressAutoHyphens/>
        <w:spacing w:after="120"/>
        <w:ind w:hanging="646"/>
        <w:jc w:val="both"/>
        <w:rPr>
          <w:rFonts w:cs="Arial"/>
          <w:iCs/>
          <w:szCs w:val="20"/>
        </w:rPr>
      </w:pPr>
      <w:r w:rsidRPr="00923D24">
        <w:rPr>
          <w:rFonts w:cs="Arial"/>
          <w:iCs/>
          <w:szCs w:val="20"/>
        </w:rPr>
        <w:t xml:space="preserve">DEMAIS COBERTURAS: a) O seguro total dos veículos deverá dar cobertura a roubo ou furto total, assim como danos causados por tentativas de roubo ou furto; b) Colisão com veículos, pessoas ou animais, arrombamento e capotamento envolvendo direta ou indiretamente o bem segurado; c) Incêndio e explosão, inclusive os causados por atos </w:t>
      </w:r>
      <w:r w:rsidRPr="00923D24">
        <w:rPr>
          <w:rFonts w:cs="Arial"/>
          <w:iCs/>
          <w:szCs w:val="20"/>
        </w:rPr>
        <w:lastRenderedPageBreak/>
        <w:t>danosos praticados de forma isolada e eventual por terceiros; d) Queda de objeto de qualquer natureza externa sobre o veículo; e) Acidente durante o transporte do veículo por meio apropriado; f) Cobertura de vidros, lanternas, retrovisores e faróis; g) Acidente envolvendo veículo segurado com outros veículos, dentro de suas dependências; h) Danos causados durante o tempo em que, como consequência de roubo ou furto, estiver em poder de terceiros, excluídas indenizações por danos materiais ou pessoais causados a terceiros; i) Atos involuntários praticados por terceiros; j) Danos causados a pintura por acidente ou atos de terceiros; l) Em caso de sinistro em que o veículo aceite recuperação, a escolha da oficina para execução do serviço ficará totalmente a cargo da CONTRATANTE, não cabendo, pela contratada, qualquer impedimento para liberação da execução do serviço; m) O valor do risco deverá ser fixo e não será objeto de classificação das propostas, que serão avaliadas exclusivamente em função dos preços propostos (prêmios), isto é, pelo custo total da apólice</w:t>
      </w:r>
      <w:r w:rsidR="00946C54" w:rsidRPr="00923D24">
        <w:rPr>
          <w:rFonts w:cs="Arial"/>
          <w:iCs/>
          <w:szCs w:val="20"/>
        </w:rPr>
        <w:t>;</w:t>
      </w:r>
    </w:p>
    <w:p w:rsidR="0073240E" w:rsidRPr="00923D24" w:rsidRDefault="0011443A" w:rsidP="0011443A">
      <w:pPr>
        <w:numPr>
          <w:ilvl w:val="2"/>
          <w:numId w:val="1"/>
        </w:numPr>
        <w:tabs>
          <w:tab w:val="left" w:pos="1843"/>
        </w:tabs>
        <w:suppressAutoHyphens/>
        <w:spacing w:after="120"/>
        <w:ind w:hanging="788"/>
        <w:jc w:val="both"/>
        <w:rPr>
          <w:rFonts w:cs="Arial"/>
          <w:iCs/>
          <w:szCs w:val="20"/>
        </w:rPr>
      </w:pPr>
      <w:r w:rsidRPr="00923D24">
        <w:rPr>
          <w:rFonts w:cs="Arial"/>
          <w:iCs/>
          <w:szCs w:val="20"/>
        </w:rPr>
        <w:t>ASSISTÊNCIA: a) A CONTRATADA deverá prestar assistência 24 (vinte e quatro) horas por dia, 07 (sete) dias por semana, para veículos, passageiros e motoristas, incluindo guincho e reboque ilimitado em caso de panes ou acidentes; b) Assistência estender-se-á a todo o território nacional, sem aplicações de franquias quilométricas ou taxas para os serviços de cobertura, guincho ou reboque; c) A CONTRATADA deverá possuir uma representação (corretor de seguros) 24 (vinte e quatro) horas por dia disponível para, em casos de sinistros ou eventuais serviços, prestarem apoio, durante todo o período de vigência contratual de vidros, lanternas, retrovisores e faróis; g) Acidente envolvendo veículo segurado com outros veículos, dentro de suas dependências; h) Danos causados durante o tempo em que, como consequência de roubo ou furto, estiver em poder de terceiros, excluídas indenizações por danos materiais ou pessoais causados a terceiros; i) Atos involuntários praticados por terceiros; j) Danos causados a pintura por acidente ou atos de terceiros; l) Em caso de sinistro em que o veículo aceite recuperação, a escolha da oficina para execução do serviço ficará totalmente a cargo da CONTRATANTE, não cabendo, pela contratada, qualquer impedimento para liberação da execução do serviço; m) O valor do risco deverá ser fixo e não será objeto de classificação das propostas, que serão avaliadas exclusivamente em função dos preços propostos (prêmios), isto é, pelo custo total da apólice</w:t>
      </w:r>
      <w:r w:rsidR="00946C54" w:rsidRPr="00923D24">
        <w:rPr>
          <w:rFonts w:cs="Arial"/>
          <w:iCs/>
          <w:szCs w:val="20"/>
        </w:rPr>
        <w:t>.</w:t>
      </w:r>
    </w:p>
    <w:p w:rsidR="0073240E" w:rsidRPr="00923D24" w:rsidRDefault="0073240E" w:rsidP="00E7540C">
      <w:pPr>
        <w:pStyle w:val="Nivel1"/>
        <w:spacing w:after="0"/>
        <w:ind w:left="426" w:hanging="426"/>
        <w:rPr>
          <w:color w:val="auto"/>
        </w:rPr>
      </w:pPr>
      <w:r w:rsidRPr="00923D24">
        <w:rPr>
          <w:color w:val="auto"/>
          <w:lang w:eastAsia="en-US"/>
        </w:rPr>
        <w:t>OBRIGAÇÕES DA CONTRATANTE</w:t>
      </w:r>
    </w:p>
    <w:p w:rsidR="0073240E" w:rsidRPr="00923D24" w:rsidRDefault="0073240E" w:rsidP="00E7540C">
      <w:pPr>
        <w:numPr>
          <w:ilvl w:val="1"/>
          <w:numId w:val="1"/>
        </w:numPr>
        <w:spacing w:before="120" w:after="120" w:line="276" w:lineRule="auto"/>
        <w:ind w:left="851" w:hanging="425"/>
        <w:jc w:val="both"/>
        <w:rPr>
          <w:rFonts w:cs="Arial"/>
          <w:szCs w:val="20"/>
        </w:rPr>
      </w:pPr>
      <w:r w:rsidRPr="00923D24">
        <w:rPr>
          <w:rFonts w:cs="Arial"/>
          <w:szCs w:val="20"/>
        </w:rPr>
        <w:t>Exigir o cumprimento de todas as obrigações assumidas pela Contratada, de acordo com as cláusulas contratuais e os termos de sua proposta;</w:t>
      </w:r>
    </w:p>
    <w:p w:rsidR="0073240E" w:rsidRPr="00923D24" w:rsidRDefault="0073240E" w:rsidP="00E7540C">
      <w:pPr>
        <w:numPr>
          <w:ilvl w:val="1"/>
          <w:numId w:val="1"/>
        </w:numPr>
        <w:spacing w:before="120" w:after="120" w:line="276" w:lineRule="auto"/>
        <w:ind w:left="851" w:hanging="425"/>
        <w:jc w:val="both"/>
        <w:rPr>
          <w:rFonts w:cs="Arial"/>
          <w:szCs w:val="20"/>
        </w:rPr>
      </w:pPr>
      <w:r w:rsidRPr="00923D24">
        <w:rPr>
          <w:rFonts w:cs="Arial"/>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73240E" w:rsidRPr="00923D24" w:rsidRDefault="0073240E" w:rsidP="00E7540C">
      <w:pPr>
        <w:numPr>
          <w:ilvl w:val="1"/>
          <w:numId w:val="1"/>
        </w:numPr>
        <w:spacing w:before="120" w:after="120" w:line="276" w:lineRule="auto"/>
        <w:ind w:left="851" w:hanging="425"/>
        <w:jc w:val="both"/>
        <w:rPr>
          <w:rFonts w:cs="Arial"/>
          <w:szCs w:val="20"/>
        </w:rPr>
      </w:pPr>
      <w:r w:rsidRPr="00923D24">
        <w:rPr>
          <w:rFonts w:cs="Arial"/>
          <w:szCs w:val="20"/>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rsidR="0073240E" w:rsidRPr="00923D24" w:rsidRDefault="0073240E" w:rsidP="00E7540C">
      <w:pPr>
        <w:numPr>
          <w:ilvl w:val="1"/>
          <w:numId w:val="1"/>
        </w:numPr>
        <w:spacing w:before="120" w:after="120" w:line="276" w:lineRule="auto"/>
        <w:ind w:left="851" w:hanging="425"/>
        <w:jc w:val="both"/>
        <w:rPr>
          <w:rFonts w:cs="Arial"/>
          <w:szCs w:val="20"/>
        </w:rPr>
      </w:pPr>
      <w:r w:rsidRPr="00923D24">
        <w:rPr>
          <w:rFonts w:cs="Arial"/>
          <w:szCs w:val="20"/>
        </w:rPr>
        <w:t>Pagar à Contratada o valor resultante da prestação do serviço, no prazo e condições estabelecidas neste Termo de Referência;</w:t>
      </w:r>
    </w:p>
    <w:p w:rsidR="0073240E" w:rsidRPr="00923D24" w:rsidRDefault="0073240E" w:rsidP="00E7540C">
      <w:pPr>
        <w:numPr>
          <w:ilvl w:val="1"/>
          <w:numId w:val="1"/>
        </w:numPr>
        <w:spacing w:before="120" w:after="120" w:line="276" w:lineRule="auto"/>
        <w:ind w:left="851" w:hanging="425"/>
        <w:jc w:val="both"/>
        <w:rPr>
          <w:rFonts w:cs="Arial"/>
          <w:szCs w:val="20"/>
        </w:rPr>
      </w:pPr>
      <w:r w:rsidRPr="00923D24">
        <w:rPr>
          <w:rFonts w:cs="Arial"/>
          <w:szCs w:val="20"/>
        </w:rPr>
        <w:t>Efetuar as retenções tributárias devidas sobre o valor da Nota Fiscal/Fatura da contratada, no que couber, em conformidade com o item 6 do Anexo XI da IN SEGES/MP n. 5/2017.</w:t>
      </w:r>
    </w:p>
    <w:p w:rsidR="0073240E" w:rsidRPr="00923D24" w:rsidRDefault="0073240E" w:rsidP="00E7540C">
      <w:pPr>
        <w:numPr>
          <w:ilvl w:val="1"/>
          <w:numId w:val="1"/>
        </w:numPr>
        <w:spacing w:before="120" w:after="120" w:line="276" w:lineRule="auto"/>
        <w:ind w:left="851" w:hanging="425"/>
        <w:jc w:val="both"/>
        <w:rPr>
          <w:rFonts w:cs="Arial"/>
          <w:szCs w:val="20"/>
        </w:rPr>
      </w:pPr>
      <w:r w:rsidRPr="00923D24">
        <w:rPr>
          <w:rFonts w:cs="Arial"/>
          <w:szCs w:val="20"/>
        </w:rPr>
        <w:t>Não praticar atos de ingerência na administração da Contratada, tais como:</w:t>
      </w:r>
    </w:p>
    <w:p w:rsidR="0073240E" w:rsidRPr="00923D24" w:rsidRDefault="0073240E" w:rsidP="00E7540C">
      <w:pPr>
        <w:pStyle w:val="PargrafodaLista"/>
        <w:numPr>
          <w:ilvl w:val="2"/>
          <w:numId w:val="1"/>
        </w:numPr>
        <w:spacing w:before="120" w:after="120" w:line="276" w:lineRule="auto"/>
        <w:ind w:left="1418" w:hanging="567"/>
        <w:contextualSpacing w:val="0"/>
        <w:jc w:val="both"/>
        <w:rPr>
          <w:rFonts w:cs="Arial"/>
          <w:szCs w:val="20"/>
        </w:rPr>
      </w:pPr>
      <w:r w:rsidRPr="00923D24">
        <w:rPr>
          <w:rFonts w:cs="Arial"/>
          <w:szCs w:val="20"/>
        </w:rPr>
        <w:t xml:space="preserve">exercer o poder de mando sobre os empregados da Contratada, devendo reportar-se somente aos prepostos ou responsáveis por ela indicados, exceto quando o objeto da </w:t>
      </w:r>
      <w:r w:rsidRPr="00923D24">
        <w:rPr>
          <w:rFonts w:cs="Arial"/>
          <w:szCs w:val="20"/>
        </w:rPr>
        <w:lastRenderedPageBreak/>
        <w:t>contratação previr o atendimento direto, tais como nos serviços de recepção e apoio ao usuário;</w:t>
      </w:r>
    </w:p>
    <w:p w:rsidR="0073240E" w:rsidRPr="00923D24" w:rsidRDefault="0073240E" w:rsidP="00E7540C">
      <w:pPr>
        <w:pStyle w:val="PargrafodaLista"/>
        <w:numPr>
          <w:ilvl w:val="2"/>
          <w:numId w:val="1"/>
        </w:numPr>
        <w:spacing w:before="120" w:after="120" w:line="276" w:lineRule="auto"/>
        <w:ind w:left="1418" w:hanging="567"/>
        <w:contextualSpacing w:val="0"/>
        <w:jc w:val="both"/>
        <w:rPr>
          <w:rFonts w:cs="Arial"/>
          <w:szCs w:val="20"/>
        </w:rPr>
      </w:pPr>
      <w:r w:rsidRPr="00923D24">
        <w:rPr>
          <w:rFonts w:cs="Arial"/>
          <w:szCs w:val="20"/>
        </w:rPr>
        <w:t>direcionar a contratação de pessoas para trabalhar nas empresas Contratadas;</w:t>
      </w:r>
    </w:p>
    <w:p w:rsidR="0073240E" w:rsidRPr="00923D24" w:rsidRDefault="0073240E" w:rsidP="00E7540C">
      <w:pPr>
        <w:pStyle w:val="PargrafodaLista"/>
        <w:numPr>
          <w:ilvl w:val="2"/>
          <w:numId w:val="1"/>
        </w:numPr>
        <w:spacing w:before="120" w:after="120" w:line="276" w:lineRule="auto"/>
        <w:ind w:left="1418" w:hanging="567"/>
        <w:contextualSpacing w:val="0"/>
        <w:jc w:val="both"/>
        <w:rPr>
          <w:rFonts w:cs="Arial"/>
          <w:szCs w:val="20"/>
        </w:rPr>
      </w:pPr>
      <w:r w:rsidRPr="00923D24">
        <w:rPr>
          <w:rFonts w:cs="Arial"/>
          <w:szCs w:val="20"/>
        </w:rPr>
        <w:t>promover ou aceitar o desvio de funções dos trabalhadores da Contratada, mediante a utilização destes em atividades distintas daquelas previstas no objeto da contratação e em relação à função específica para a qual o trabalhador foi contratado; e</w:t>
      </w:r>
    </w:p>
    <w:p w:rsidR="0073240E" w:rsidRPr="00923D24" w:rsidRDefault="0073240E" w:rsidP="00E7540C">
      <w:pPr>
        <w:pStyle w:val="PargrafodaLista"/>
        <w:numPr>
          <w:ilvl w:val="2"/>
          <w:numId w:val="1"/>
        </w:numPr>
        <w:spacing w:before="120" w:after="120" w:line="276" w:lineRule="auto"/>
        <w:ind w:left="1418" w:hanging="567"/>
        <w:contextualSpacing w:val="0"/>
        <w:jc w:val="both"/>
        <w:rPr>
          <w:rFonts w:cs="Arial"/>
          <w:szCs w:val="20"/>
        </w:rPr>
      </w:pPr>
      <w:r w:rsidRPr="00923D24">
        <w:rPr>
          <w:rFonts w:cs="Arial"/>
          <w:szCs w:val="20"/>
        </w:rPr>
        <w:t>considerar os trabalhadores da Contratada como colaboradores eventuais do próprio órgão ou entidade responsável pela contratação, especialmente para efeito de concessão de diárias e passagens.</w:t>
      </w:r>
    </w:p>
    <w:p w:rsidR="0073240E" w:rsidRPr="00923D24" w:rsidRDefault="0073240E" w:rsidP="00E7540C">
      <w:pPr>
        <w:numPr>
          <w:ilvl w:val="1"/>
          <w:numId w:val="1"/>
        </w:numPr>
        <w:tabs>
          <w:tab w:val="left" w:pos="851"/>
        </w:tabs>
        <w:spacing w:before="120" w:after="120" w:line="276" w:lineRule="auto"/>
        <w:ind w:left="1134" w:hanging="708"/>
        <w:jc w:val="both"/>
        <w:rPr>
          <w:rFonts w:cs="Arial"/>
          <w:szCs w:val="20"/>
        </w:rPr>
      </w:pPr>
      <w:r w:rsidRPr="00923D24">
        <w:rPr>
          <w:rFonts w:cs="Arial"/>
          <w:szCs w:val="20"/>
        </w:rPr>
        <w:t>Fornecer por escrito as informações necessárias para o desenvolvimento dos serviços objeto do contrato;</w:t>
      </w:r>
    </w:p>
    <w:p w:rsidR="0073240E" w:rsidRPr="00923D24" w:rsidRDefault="0073240E" w:rsidP="00E7540C">
      <w:pPr>
        <w:numPr>
          <w:ilvl w:val="1"/>
          <w:numId w:val="1"/>
        </w:numPr>
        <w:spacing w:before="120" w:after="120" w:line="276" w:lineRule="auto"/>
        <w:ind w:left="851" w:hanging="425"/>
        <w:jc w:val="both"/>
        <w:rPr>
          <w:rFonts w:cs="Arial"/>
          <w:szCs w:val="20"/>
        </w:rPr>
      </w:pPr>
      <w:r w:rsidRPr="00923D24">
        <w:rPr>
          <w:rFonts w:cs="Arial"/>
          <w:szCs w:val="20"/>
        </w:rPr>
        <w:t>Realizar avaliações periódicas da qualidade dos serviços, após seu recebimento;</w:t>
      </w:r>
    </w:p>
    <w:p w:rsidR="0073240E" w:rsidRPr="00923D24" w:rsidRDefault="0073240E" w:rsidP="00E7540C">
      <w:pPr>
        <w:numPr>
          <w:ilvl w:val="1"/>
          <w:numId w:val="1"/>
        </w:numPr>
        <w:tabs>
          <w:tab w:val="left" w:pos="993"/>
        </w:tabs>
        <w:spacing w:before="120" w:after="120" w:line="276" w:lineRule="auto"/>
        <w:ind w:left="851" w:hanging="425"/>
        <w:jc w:val="both"/>
        <w:rPr>
          <w:rFonts w:cs="Arial"/>
          <w:szCs w:val="20"/>
        </w:rPr>
      </w:pPr>
      <w:r w:rsidRPr="00923D24">
        <w:rPr>
          <w:rFonts w:cs="Arial"/>
          <w:szCs w:val="20"/>
        </w:rPr>
        <w:t xml:space="preserve">Cientificar o órgão de representação judicial da Administração para adoção das medidas cabíveis quando do descumprimento das obrigações pela Contratada; </w:t>
      </w:r>
    </w:p>
    <w:p w:rsidR="0073240E" w:rsidRPr="00923D24" w:rsidRDefault="0073240E" w:rsidP="00E7540C">
      <w:pPr>
        <w:numPr>
          <w:ilvl w:val="1"/>
          <w:numId w:val="1"/>
        </w:numPr>
        <w:tabs>
          <w:tab w:val="left" w:pos="993"/>
          <w:tab w:val="left" w:pos="1134"/>
        </w:tabs>
        <w:spacing w:before="120" w:after="120" w:line="276" w:lineRule="auto"/>
        <w:ind w:left="993" w:hanging="567"/>
        <w:jc w:val="both"/>
        <w:rPr>
          <w:rFonts w:cs="Arial"/>
          <w:szCs w:val="20"/>
        </w:rPr>
      </w:pPr>
      <w:r w:rsidRPr="00923D24">
        <w:rPr>
          <w:rFonts w:cs="Arial"/>
          <w:szCs w:val="20"/>
        </w:rPr>
        <w:t>Arquivar, entre outros documentos, projetos, especificações técnicas, orçamentos, termos de recebimento, contratos e aditamentos, relatórios de inspeções técnicas após o recebimento do serviço e notificações expedidas.</w:t>
      </w:r>
    </w:p>
    <w:p w:rsidR="000D6220" w:rsidRPr="00923D24" w:rsidRDefault="000D6220" w:rsidP="00E7540C">
      <w:pPr>
        <w:pStyle w:val="Nivel1"/>
        <w:spacing w:after="0"/>
        <w:ind w:left="426" w:hanging="426"/>
        <w:rPr>
          <w:color w:val="auto"/>
        </w:rPr>
      </w:pPr>
      <w:r w:rsidRPr="00923D24">
        <w:rPr>
          <w:color w:val="auto"/>
        </w:rPr>
        <w:t>OBRIGAÇÕES DA CONTRATADA</w:t>
      </w:r>
    </w:p>
    <w:p w:rsidR="000D6220" w:rsidRPr="00923D24" w:rsidRDefault="000D6220" w:rsidP="00E7540C">
      <w:pPr>
        <w:numPr>
          <w:ilvl w:val="1"/>
          <w:numId w:val="1"/>
        </w:numPr>
        <w:tabs>
          <w:tab w:val="left" w:pos="993"/>
        </w:tabs>
        <w:spacing w:before="120" w:after="120" w:line="276" w:lineRule="auto"/>
        <w:ind w:left="993" w:hanging="567"/>
        <w:jc w:val="both"/>
        <w:rPr>
          <w:rFonts w:cs="Arial"/>
          <w:szCs w:val="20"/>
        </w:rPr>
      </w:pPr>
      <w:r w:rsidRPr="00923D24">
        <w:rPr>
          <w:rFonts w:cs="Arial"/>
          <w:szCs w:val="20"/>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rsidR="000D6220" w:rsidRPr="00923D24" w:rsidRDefault="000D6220" w:rsidP="000D6220">
      <w:pPr>
        <w:numPr>
          <w:ilvl w:val="1"/>
          <w:numId w:val="1"/>
        </w:numPr>
        <w:tabs>
          <w:tab w:val="left" w:pos="993"/>
        </w:tabs>
        <w:spacing w:before="120" w:after="120" w:line="276" w:lineRule="auto"/>
        <w:ind w:left="993" w:hanging="426"/>
        <w:jc w:val="both"/>
        <w:rPr>
          <w:rFonts w:cs="Arial"/>
          <w:szCs w:val="20"/>
        </w:rPr>
      </w:pPr>
      <w:r w:rsidRPr="00923D24">
        <w:rPr>
          <w:rFonts w:cs="Arial"/>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0D6220" w:rsidRPr="00923D24" w:rsidRDefault="000D6220" w:rsidP="000D6220">
      <w:pPr>
        <w:numPr>
          <w:ilvl w:val="1"/>
          <w:numId w:val="1"/>
        </w:numPr>
        <w:tabs>
          <w:tab w:val="left" w:pos="993"/>
        </w:tabs>
        <w:spacing w:before="120" w:after="120" w:line="276" w:lineRule="auto"/>
        <w:ind w:left="993" w:hanging="426"/>
        <w:jc w:val="both"/>
        <w:rPr>
          <w:rFonts w:cs="Arial"/>
          <w:szCs w:val="20"/>
        </w:rPr>
      </w:pPr>
      <w:r w:rsidRPr="00923D24">
        <w:rPr>
          <w:rFonts w:cs="Arial"/>
          <w:szCs w:val="20"/>
        </w:rPr>
        <w:t>Responsabilizar-se pelos vícios e danos decorrentes da execução do objeto, bem como por todo e qualquer dano causado à Administração, devendo ressarcir imediatamente a Administração em sua integralidade, ficando a Contratante autorizada a descontar da garantia, caso exigida no edital, ou dos pagamentos devidos à Contratada, o valor correspondente aos danos sofridos;</w:t>
      </w:r>
    </w:p>
    <w:p w:rsidR="000D6220" w:rsidRPr="00923D24" w:rsidRDefault="000D6220" w:rsidP="000D6220">
      <w:pPr>
        <w:numPr>
          <w:ilvl w:val="1"/>
          <w:numId w:val="1"/>
        </w:numPr>
        <w:tabs>
          <w:tab w:val="left" w:pos="993"/>
        </w:tabs>
        <w:spacing w:before="120" w:after="120" w:line="276" w:lineRule="auto"/>
        <w:ind w:left="993" w:hanging="426"/>
        <w:jc w:val="both"/>
        <w:rPr>
          <w:rFonts w:cs="Arial"/>
          <w:szCs w:val="20"/>
        </w:rPr>
      </w:pPr>
      <w:r w:rsidRPr="00923D24">
        <w:rPr>
          <w:rFonts w:cs="Arial"/>
          <w:szCs w:val="20"/>
        </w:rPr>
        <w:t>Utilizar empregados habilitados e com conhecimentos básicos dos serviços a serem executados, em conformidade com as normas e determinações em vigor;</w:t>
      </w:r>
    </w:p>
    <w:p w:rsidR="000D6220" w:rsidRPr="00923D24" w:rsidRDefault="000D6220" w:rsidP="000D6220">
      <w:pPr>
        <w:numPr>
          <w:ilvl w:val="1"/>
          <w:numId w:val="1"/>
        </w:numPr>
        <w:tabs>
          <w:tab w:val="left" w:pos="993"/>
        </w:tabs>
        <w:spacing w:before="120" w:after="120" w:line="276" w:lineRule="auto"/>
        <w:ind w:left="993" w:hanging="426"/>
        <w:jc w:val="both"/>
        <w:rPr>
          <w:rFonts w:cs="Arial"/>
          <w:szCs w:val="20"/>
        </w:rPr>
      </w:pPr>
      <w:r w:rsidRPr="00923D24">
        <w:rPr>
          <w:rFonts w:cs="Arial"/>
          <w:szCs w:val="20"/>
        </w:rPr>
        <w:t>Vedar a utilização, na execução dos serviços, de empregado que seja familiar de agente público ocupante de cargo em comissão ou função de confiança no órgão Contratante, nos termos do artigo 7° do Decreto n° 7.203, de 2010;</w:t>
      </w:r>
    </w:p>
    <w:p w:rsidR="000D6220" w:rsidRPr="00923D24" w:rsidRDefault="000D6220" w:rsidP="006D5887">
      <w:pPr>
        <w:numPr>
          <w:ilvl w:val="1"/>
          <w:numId w:val="1"/>
        </w:numPr>
        <w:tabs>
          <w:tab w:val="left" w:pos="1134"/>
        </w:tabs>
        <w:spacing w:before="120" w:after="120" w:line="276" w:lineRule="auto"/>
        <w:ind w:left="993" w:hanging="426"/>
        <w:jc w:val="both"/>
        <w:rPr>
          <w:rFonts w:cs="Arial"/>
          <w:szCs w:val="20"/>
        </w:rPr>
      </w:pPr>
      <w:r w:rsidRPr="00923D24">
        <w:rPr>
          <w:rFonts w:cs="Arial"/>
          <w:szCs w:val="20"/>
        </w:rPr>
        <w:t xml:space="preserve">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w:t>
      </w:r>
      <w:r w:rsidRPr="00923D24">
        <w:rPr>
          <w:rFonts w:cs="Arial"/>
          <w:szCs w:val="20"/>
        </w:rPr>
        <w:lastRenderedPageBreak/>
        <w:t>Certidão de Regularidade do FGTS – CRF; e 5) Certidão Negativa de Débitos Trabalhistas – CNDT, conforme alínea "c" do item 10.2 do Anexo VIII-B da IN SEGES/MP n. 5/2017;</w:t>
      </w:r>
    </w:p>
    <w:p w:rsidR="000D6220" w:rsidRPr="00923D24" w:rsidRDefault="000D6220" w:rsidP="000D6220">
      <w:pPr>
        <w:numPr>
          <w:ilvl w:val="1"/>
          <w:numId w:val="1"/>
        </w:numPr>
        <w:tabs>
          <w:tab w:val="left" w:pos="993"/>
        </w:tabs>
        <w:spacing w:before="120" w:after="120" w:line="276" w:lineRule="auto"/>
        <w:ind w:left="993" w:hanging="426"/>
        <w:jc w:val="both"/>
        <w:rPr>
          <w:rFonts w:cs="Arial"/>
          <w:szCs w:val="20"/>
          <w:lang w:eastAsia="en-US"/>
        </w:rPr>
      </w:pPr>
      <w:r w:rsidRPr="00923D24">
        <w:rPr>
          <w:rFonts w:cs="Arial"/>
          <w:szCs w:val="20"/>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rsidR="000D6220" w:rsidRPr="00923D24" w:rsidRDefault="000D6220" w:rsidP="0011443A">
      <w:pPr>
        <w:numPr>
          <w:ilvl w:val="1"/>
          <w:numId w:val="1"/>
        </w:numPr>
        <w:tabs>
          <w:tab w:val="left" w:pos="851"/>
        </w:tabs>
        <w:spacing w:before="120" w:after="120" w:line="276" w:lineRule="auto"/>
        <w:ind w:left="851" w:hanging="425"/>
        <w:jc w:val="both"/>
        <w:rPr>
          <w:rFonts w:cs="Arial"/>
          <w:szCs w:val="20"/>
        </w:rPr>
      </w:pPr>
      <w:r w:rsidRPr="00923D24">
        <w:rPr>
          <w:rFonts w:cs="Arial"/>
          <w:szCs w:val="20"/>
        </w:rPr>
        <w:t>Comunicar ao Fiscal do contrato, no prazo de 24 (vinte e quatro) horas, qualquer ocorrência anormal ou acidente que se verifique no local dos serviços.</w:t>
      </w:r>
    </w:p>
    <w:p w:rsidR="000D6220" w:rsidRPr="00923D24" w:rsidRDefault="000D6220" w:rsidP="0011443A">
      <w:pPr>
        <w:numPr>
          <w:ilvl w:val="1"/>
          <w:numId w:val="1"/>
        </w:numPr>
        <w:tabs>
          <w:tab w:val="left" w:pos="851"/>
        </w:tabs>
        <w:spacing w:before="120" w:after="120" w:line="276" w:lineRule="auto"/>
        <w:ind w:left="851" w:hanging="425"/>
        <w:jc w:val="both"/>
        <w:rPr>
          <w:rFonts w:cs="Arial"/>
          <w:szCs w:val="20"/>
        </w:rPr>
      </w:pPr>
      <w:r w:rsidRPr="00923D24">
        <w:rPr>
          <w:rFonts w:cs="Arial"/>
          <w:szCs w:val="20"/>
        </w:rPr>
        <w:t>Prestar todo esclarecimento ou informação solicitada pela Contratante ou por seus prepostos, garantindo-lhes o acesso, a qualquer tempo, ao local dos trabalhos, bem como aos documentos relativos à execução do empreendimento.</w:t>
      </w:r>
    </w:p>
    <w:p w:rsidR="000D6220" w:rsidRPr="00923D24" w:rsidRDefault="000D6220" w:rsidP="0011443A">
      <w:pPr>
        <w:numPr>
          <w:ilvl w:val="1"/>
          <w:numId w:val="1"/>
        </w:numPr>
        <w:tabs>
          <w:tab w:val="left" w:pos="1134"/>
        </w:tabs>
        <w:spacing w:before="120" w:after="120" w:line="276" w:lineRule="auto"/>
        <w:ind w:left="1134" w:hanging="708"/>
        <w:jc w:val="both"/>
        <w:rPr>
          <w:rFonts w:cs="Arial"/>
          <w:szCs w:val="20"/>
        </w:rPr>
      </w:pPr>
      <w:r w:rsidRPr="00923D24">
        <w:rPr>
          <w:rFonts w:cs="Arial"/>
          <w:szCs w:val="20"/>
        </w:rPr>
        <w:t>Paralisar, por determinação da Contratante, qualquer atividade que não esteja sendo executada de acordo com a boa técnica ou que ponha em risco a segurança de pessoas ou bens de terceiros.</w:t>
      </w:r>
    </w:p>
    <w:p w:rsidR="000D6220" w:rsidRPr="00923D24" w:rsidRDefault="000D6220" w:rsidP="0011443A">
      <w:pPr>
        <w:numPr>
          <w:ilvl w:val="1"/>
          <w:numId w:val="1"/>
        </w:numPr>
        <w:tabs>
          <w:tab w:val="left" w:pos="1134"/>
          <w:tab w:val="left" w:pos="1276"/>
        </w:tabs>
        <w:spacing w:before="120" w:after="120" w:line="276" w:lineRule="auto"/>
        <w:ind w:left="1134" w:hanging="708"/>
        <w:jc w:val="both"/>
        <w:rPr>
          <w:rFonts w:cs="Arial"/>
          <w:szCs w:val="20"/>
        </w:rPr>
      </w:pPr>
      <w:r w:rsidRPr="00923D24">
        <w:rPr>
          <w:rFonts w:cs="Arial"/>
          <w:szCs w:val="20"/>
        </w:rPr>
        <w:t>Promover a guarda, manutenção e vigilância de materiais, ferramentas, e tudo o que for necessário à execução dos serviços, durante a vigência do contrato.</w:t>
      </w:r>
    </w:p>
    <w:p w:rsidR="000D6220" w:rsidRPr="00923D24" w:rsidRDefault="000D6220" w:rsidP="0011443A">
      <w:pPr>
        <w:numPr>
          <w:ilvl w:val="1"/>
          <w:numId w:val="1"/>
        </w:numPr>
        <w:tabs>
          <w:tab w:val="left" w:pos="1134"/>
        </w:tabs>
        <w:spacing w:before="120" w:after="120" w:line="276" w:lineRule="auto"/>
        <w:ind w:left="1134" w:hanging="708"/>
        <w:jc w:val="both"/>
        <w:rPr>
          <w:rFonts w:cs="Arial"/>
          <w:szCs w:val="20"/>
        </w:rPr>
      </w:pPr>
      <w:r w:rsidRPr="00923D24">
        <w:rPr>
          <w:rFonts w:cs="Arial"/>
          <w:szCs w:val="20"/>
        </w:rPr>
        <w:t>Promover a organização técnica e administrativa dos serviços, de modo a conduzi-los eficaz e eficientemente, de acordo com os documentos e especificações que integram este Termo de Referência, no prazo determinado.</w:t>
      </w:r>
    </w:p>
    <w:p w:rsidR="000D6220" w:rsidRPr="00923D24" w:rsidRDefault="000D6220" w:rsidP="0011443A">
      <w:pPr>
        <w:numPr>
          <w:ilvl w:val="1"/>
          <w:numId w:val="1"/>
        </w:numPr>
        <w:tabs>
          <w:tab w:val="left" w:pos="1134"/>
        </w:tabs>
        <w:spacing w:before="120" w:after="120" w:line="276" w:lineRule="auto"/>
        <w:ind w:left="1134" w:hanging="708"/>
        <w:jc w:val="both"/>
        <w:rPr>
          <w:rFonts w:cs="Arial"/>
          <w:szCs w:val="20"/>
        </w:rPr>
      </w:pPr>
      <w:r w:rsidRPr="00923D24">
        <w:rPr>
          <w:rFonts w:cs="Arial"/>
          <w:szCs w:val="20"/>
        </w:rPr>
        <w:t>Conduzir os trabalhos com estrita observância às normas da legislação pertinente, cumprindo as determinações dos Poderes Públicos, mantendo sempre limpo o local dos serviços e nas melhores condições de segurança, higiene e disciplina.</w:t>
      </w:r>
    </w:p>
    <w:p w:rsidR="000D6220" w:rsidRPr="00923D24" w:rsidRDefault="000D6220" w:rsidP="0011443A">
      <w:pPr>
        <w:numPr>
          <w:ilvl w:val="1"/>
          <w:numId w:val="1"/>
        </w:numPr>
        <w:tabs>
          <w:tab w:val="left" w:pos="1134"/>
          <w:tab w:val="left" w:pos="1276"/>
        </w:tabs>
        <w:spacing w:before="120" w:after="120" w:line="276" w:lineRule="auto"/>
        <w:ind w:left="1134" w:hanging="708"/>
        <w:jc w:val="both"/>
        <w:rPr>
          <w:rFonts w:cs="Arial"/>
          <w:szCs w:val="20"/>
        </w:rPr>
      </w:pPr>
      <w:r w:rsidRPr="00923D24">
        <w:rPr>
          <w:rFonts w:cs="Arial"/>
          <w:szCs w:val="20"/>
        </w:rPr>
        <w:t>Submeter previamente, por escrito, à Contratante, para análise e aprovação, quaisquer mudanças nos métodos executivos que fujam às especificações do memorial descritivo.</w:t>
      </w:r>
    </w:p>
    <w:p w:rsidR="000D6220" w:rsidRPr="00923D24" w:rsidRDefault="000D6220" w:rsidP="0011443A">
      <w:pPr>
        <w:numPr>
          <w:ilvl w:val="1"/>
          <w:numId w:val="1"/>
        </w:numPr>
        <w:tabs>
          <w:tab w:val="left" w:pos="1134"/>
          <w:tab w:val="left" w:pos="1276"/>
        </w:tabs>
        <w:spacing w:before="120" w:after="120" w:line="276" w:lineRule="auto"/>
        <w:ind w:left="1134" w:hanging="708"/>
        <w:jc w:val="both"/>
        <w:rPr>
          <w:rFonts w:cs="Arial"/>
          <w:szCs w:val="20"/>
        </w:rPr>
      </w:pPr>
      <w:r w:rsidRPr="00923D24">
        <w:rPr>
          <w:rFonts w:cs="Arial"/>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rsidR="000D6220" w:rsidRPr="00923D24" w:rsidRDefault="000D6220" w:rsidP="0011443A">
      <w:pPr>
        <w:numPr>
          <w:ilvl w:val="1"/>
          <w:numId w:val="1"/>
        </w:numPr>
        <w:tabs>
          <w:tab w:val="left" w:pos="1134"/>
          <w:tab w:val="left" w:pos="1276"/>
        </w:tabs>
        <w:spacing w:before="120" w:after="120" w:line="276" w:lineRule="auto"/>
        <w:ind w:left="1134" w:hanging="708"/>
        <w:jc w:val="both"/>
        <w:rPr>
          <w:rFonts w:cs="Arial"/>
          <w:szCs w:val="20"/>
        </w:rPr>
      </w:pPr>
      <w:r w:rsidRPr="00923D24">
        <w:rPr>
          <w:rFonts w:cs="Arial"/>
          <w:szCs w:val="20"/>
        </w:rPr>
        <w:t>Manter durante toda a vigência do contrato, em compatibilidade com as obrigações assumidas, todas as condições de habilitação e qualificação exigidas na licitação;</w:t>
      </w:r>
    </w:p>
    <w:p w:rsidR="000D6220" w:rsidRPr="00923D24" w:rsidRDefault="000D6220" w:rsidP="0011443A">
      <w:pPr>
        <w:pStyle w:val="PargrafodaLista"/>
        <w:numPr>
          <w:ilvl w:val="1"/>
          <w:numId w:val="1"/>
        </w:numPr>
        <w:tabs>
          <w:tab w:val="left" w:pos="1134"/>
          <w:tab w:val="left" w:pos="1276"/>
        </w:tabs>
        <w:spacing w:before="120" w:after="120" w:line="276" w:lineRule="auto"/>
        <w:ind w:left="1134" w:hanging="708"/>
        <w:contextualSpacing w:val="0"/>
        <w:jc w:val="both"/>
        <w:rPr>
          <w:rFonts w:cs="Arial"/>
          <w:szCs w:val="20"/>
        </w:rPr>
      </w:pPr>
      <w:r w:rsidRPr="00923D24">
        <w:rPr>
          <w:rFonts w:cs="Arial"/>
          <w:szCs w:val="20"/>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r w:rsidRPr="00923D24">
        <w:rPr>
          <w:rFonts w:cs="Arial"/>
          <w:i/>
          <w:iCs/>
          <w:szCs w:val="20"/>
        </w:rPr>
        <w:t>.</w:t>
      </w:r>
    </w:p>
    <w:p w:rsidR="000D6220" w:rsidRPr="00923D24" w:rsidRDefault="000D6220" w:rsidP="0011443A">
      <w:pPr>
        <w:numPr>
          <w:ilvl w:val="1"/>
          <w:numId w:val="1"/>
        </w:numPr>
        <w:tabs>
          <w:tab w:val="left" w:pos="1134"/>
          <w:tab w:val="left" w:pos="1276"/>
        </w:tabs>
        <w:spacing w:before="120" w:after="120" w:line="276" w:lineRule="auto"/>
        <w:ind w:left="1134" w:hanging="708"/>
        <w:jc w:val="both"/>
        <w:rPr>
          <w:rFonts w:cs="Arial"/>
          <w:szCs w:val="20"/>
        </w:rPr>
      </w:pPr>
      <w:r w:rsidRPr="00923D24">
        <w:rPr>
          <w:rFonts w:cs="Arial"/>
          <w:szCs w:val="20"/>
        </w:rPr>
        <w:t>Guardar sigilo sobre todas as informações obtidas em decorrência do cumprimento do contrato;</w:t>
      </w:r>
    </w:p>
    <w:p w:rsidR="000D6220" w:rsidRPr="00923D24" w:rsidRDefault="000D6220" w:rsidP="0011443A">
      <w:pPr>
        <w:numPr>
          <w:ilvl w:val="1"/>
          <w:numId w:val="1"/>
        </w:numPr>
        <w:tabs>
          <w:tab w:val="left" w:pos="1134"/>
          <w:tab w:val="left" w:pos="1276"/>
        </w:tabs>
        <w:spacing w:before="120" w:after="120" w:line="276" w:lineRule="auto"/>
        <w:ind w:left="1134" w:hanging="708"/>
        <w:jc w:val="both"/>
        <w:rPr>
          <w:rFonts w:cs="Arial"/>
          <w:szCs w:val="20"/>
        </w:rPr>
      </w:pPr>
      <w:r w:rsidRPr="00923D24">
        <w:rPr>
          <w:rFonts w:cs="Arial"/>
          <w:szCs w:val="20"/>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rsidR="000D6220" w:rsidRPr="00923D24" w:rsidRDefault="000D6220" w:rsidP="0011443A">
      <w:pPr>
        <w:numPr>
          <w:ilvl w:val="1"/>
          <w:numId w:val="1"/>
        </w:numPr>
        <w:tabs>
          <w:tab w:val="left" w:pos="1134"/>
          <w:tab w:val="left" w:pos="1276"/>
        </w:tabs>
        <w:spacing w:before="120" w:after="120" w:line="276" w:lineRule="auto"/>
        <w:ind w:left="1134" w:hanging="708"/>
        <w:jc w:val="both"/>
        <w:rPr>
          <w:rFonts w:cs="Arial"/>
          <w:szCs w:val="20"/>
        </w:rPr>
      </w:pPr>
      <w:r w:rsidRPr="00923D24">
        <w:rPr>
          <w:rFonts w:cs="Arial"/>
          <w:szCs w:val="20"/>
        </w:rPr>
        <w:t>Cumprir, além dos postulados legais vigentes de âmbito federal, estadual ou municipal, as normas de segurança da Contratante;</w:t>
      </w:r>
    </w:p>
    <w:p w:rsidR="000D6220" w:rsidRPr="00923D24" w:rsidRDefault="000D6220" w:rsidP="0011443A">
      <w:pPr>
        <w:numPr>
          <w:ilvl w:val="1"/>
          <w:numId w:val="1"/>
        </w:numPr>
        <w:tabs>
          <w:tab w:val="left" w:pos="1134"/>
          <w:tab w:val="left" w:pos="1276"/>
        </w:tabs>
        <w:spacing w:before="120" w:after="120" w:line="276" w:lineRule="auto"/>
        <w:ind w:left="1134" w:hanging="708"/>
        <w:jc w:val="both"/>
        <w:rPr>
          <w:rFonts w:cs="Arial"/>
          <w:szCs w:val="20"/>
        </w:rPr>
      </w:pPr>
      <w:r w:rsidRPr="00923D24">
        <w:rPr>
          <w:rFonts w:cs="Arial"/>
          <w:szCs w:val="20"/>
        </w:rPr>
        <w:lastRenderedPageBreak/>
        <w:t>Prestar os serviços dentro dos parâmetros e rotinas estabelecidos, fornecendo todos os materiais, equipamentos e utensílios em quantidade, qualidade e tecnologia adequadas, com a observância às recomendações aceitas pela boa técnica, normas e legislação;</w:t>
      </w:r>
    </w:p>
    <w:p w:rsidR="000D6220" w:rsidRPr="00923D24" w:rsidRDefault="000D6220" w:rsidP="0011443A">
      <w:pPr>
        <w:numPr>
          <w:ilvl w:val="1"/>
          <w:numId w:val="1"/>
        </w:numPr>
        <w:tabs>
          <w:tab w:val="left" w:pos="1134"/>
          <w:tab w:val="left" w:pos="1276"/>
        </w:tabs>
        <w:spacing w:before="120" w:after="120" w:line="276" w:lineRule="auto"/>
        <w:ind w:left="1134" w:hanging="708"/>
        <w:jc w:val="both"/>
        <w:rPr>
          <w:rFonts w:cs="Arial"/>
          <w:szCs w:val="20"/>
        </w:rPr>
      </w:pPr>
      <w:r w:rsidRPr="00923D24">
        <w:rPr>
          <w:rFonts w:cs="Arial"/>
          <w:szCs w:val="20"/>
        </w:rPr>
        <w:t>Assegurar à CONTRATANTE, em conformidade com o previsto no subitem 6.1, “a”e “b”, do Anexo VII – F da Instrução Normativa SEGES/MP nº 5, de 25/05/2017:</w:t>
      </w:r>
    </w:p>
    <w:p w:rsidR="000D6220" w:rsidRPr="00923D24" w:rsidRDefault="000D6220" w:rsidP="006D5887">
      <w:pPr>
        <w:numPr>
          <w:ilvl w:val="2"/>
          <w:numId w:val="1"/>
        </w:numPr>
        <w:spacing w:before="120" w:after="120" w:line="276" w:lineRule="auto"/>
        <w:ind w:left="1701" w:hanging="708"/>
        <w:jc w:val="both"/>
        <w:rPr>
          <w:rFonts w:cs="Arial"/>
          <w:szCs w:val="20"/>
        </w:rPr>
      </w:pPr>
      <w:r w:rsidRPr="00923D24">
        <w:rPr>
          <w:rFonts w:cs="Arial"/>
          <w:szCs w:val="20"/>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rsidR="000D6220" w:rsidRPr="00923D24" w:rsidRDefault="000D6220" w:rsidP="006D5887">
      <w:pPr>
        <w:numPr>
          <w:ilvl w:val="2"/>
          <w:numId w:val="1"/>
        </w:numPr>
        <w:spacing w:before="120" w:after="120" w:line="276" w:lineRule="auto"/>
        <w:ind w:left="1701" w:hanging="708"/>
        <w:jc w:val="both"/>
        <w:rPr>
          <w:rFonts w:cs="Arial"/>
          <w:szCs w:val="20"/>
        </w:rPr>
      </w:pPr>
      <w:r w:rsidRPr="00923D24">
        <w:rPr>
          <w:rFonts w:cs="Arial"/>
          <w:szCs w:val="20"/>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rsidR="001E14AF" w:rsidRPr="00923D24" w:rsidRDefault="001E14AF" w:rsidP="006D5887">
      <w:pPr>
        <w:pStyle w:val="Nivel1"/>
        <w:ind w:left="426" w:hanging="426"/>
        <w:rPr>
          <w:color w:val="auto"/>
        </w:rPr>
      </w:pPr>
      <w:r w:rsidRPr="00923D24">
        <w:rPr>
          <w:color w:val="auto"/>
        </w:rPr>
        <w:t>DA SUBCONTRATAÇÃO</w:t>
      </w:r>
    </w:p>
    <w:p w:rsidR="001E14AF" w:rsidRPr="00923D24" w:rsidRDefault="00732294" w:rsidP="006D5887">
      <w:pPr>
        <w:tabs>
          <w:tab w:val="left" w:pos="1843"/>
        </w:tabs>
        <w:spacing w:before="120" w:after="120" w:line="276" w:lineRule="auto"/>
        <w:ind w:left="1276" w:hanging="850"/>
        <w:jc w:val="both"/>
        <w:rPr>
          <w:rFonts w:cs="Arial"/>
          <w:szCs w:val="20"/>
        </w:rPr>
      </w:pPr>
      <w:r w:rsidRPr="00923D24">
        <w:rPr>
          <w:rFonts w:cs="Arial"/>
          <w:szCs w:val="20"/>
        </w:rPr>
        <w:t>7.1</w:t>
      </w:r>
      <w:r w:rsidR="00E36849" w:rsidRPr="00923D24">
        <w:rPr>
          <w:rFonts w:cs="Arial"/>
          <w:szCs w:val="20"/>
        </w:rPr>
        <w:t>.</w:t>
      </w:r>
      <w:r w:rsidR="001E14AF" w:rsidRPr="00923D24">
        <w:rPr>
          <w:rFonts w:cs="Arial"/>
          <w:szCs w:val="20"/>
        </w:rPr>
        <w:t>Não será admitida a subcontratação do objeto licitatório.</w:t>
      </w:r>
    </w:p>
    <w:p w:rsidR="00274E7D" w:rsidRPr="00923D24" w:rsidRDefault="00CA02C8" w:rsidP="006D5887">
      <w:pPr>
        <w:pStyle w:val="Nivel1"/>
        <w:ind w:left="426" w:hanging="426"/>
        <w:rPr>
          <w:color w:val="auto"/>
          <w:lang w:eastAsia="en-US"/>
        </w:rPr>
      </w:pPr>
      <w:r w:rsidRPr="00923D24">
        <w:rPr>
          <w:color w:val="auto"/>
          <w:lang w:eastAsia="en-US"/>
        </w:rPr>
        <w:t xml:space="preserve">DA </w:t>
      </w:r>
      <w:r w:rsidR="00503208" w:rsidRPr="00923D24">
        <w:rPr>
          <w:color w:val="auto"/>
          <w:lang w:eastAsia="en-US"/>
        </w:rPr>
        <w:t>ALTERAÇÃO SUBJETIVA</w:t>
      </w:r>
    </w:p>
    <w:p w:rsidR="00AC613D" w:rsidRPr="00923D24" w:rsidRDefault="00AC613D" w:rsidP="006D5887">
      <w:pPr>
        <w:numPr>
          <w:ilvl w:val="1"/>
          <w:numId w:val="1"/>
        </w:numPr>
        <w:tabs>
          <w:tab w:val="left" w:pos="851"/>
        </w:tabs>
        <w:spacing w:before="120" w:after="120" w:line="276" w:lineRule="auto"/>
        <w:ind w:left="851" w:hanging="425"/>
        <w:jc w:val="both"/>
        <w:rPr>
          <w:rFonts w:cs="Arial"/>
          <w:szCs w:val="20"/>
          <w:lang w:eastAsia="en-US"/>
        </w:rPr>
      </w:pPr>
      <w:r w:rsidRPr="00923D24">
        <w:rPr>
          <w:rFonts w:cs="Arial"/>
          <w:szCs w:val="20"/>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1E14AF" w:rsidRPr="00923D24" w:rsidRDefault="00CA02C8" w:rsidP="0011443A">
      <w:pPr>
        <w:pStyle w:val="Nivel1"/>
        <w:ind w:left="426" w:hanging="426"/>
        <w:rPr>
          <w:color w:val="auto"/>
          <w:lang w:eastAsia="en-US"/>
        </w:rPr>
      </w:pPr>
      <w:r w:rsidRPr="00923D24">
        <w:rPr>
          <w:color w:val="auto"/>
          <w:lang w:eastAsia="en-US"/>
        </w:rPr>
        <w:t xml:space="preserve">DO </w:t>
      </w:r>
      <w:r w:rsidR="001E14AF" w:rsidRPr="00923D24">
        <w:rPr>
          <w:color w:val="auto"/>
          <w:lang w:eastAsia="en-US"/>
        </w:rPr>
        <w:t xml:space="preserve">CONTROLE </w:t>
      </w:r>
      <w:r w:rsidR="00834300" w:rsidRPr="00923D24">
        <w:rPr>
          <w:color w:val="auto"/>
          <w:lang w:eastAsia="en-US"/>
        </w:rPr>
        <w:t>E FISCALIZAÇÃO DA</w:t>
      </w:r>
      <w:r w:rsidR="001E14AF" w:rsidRPr="00923D24">
        <w:rPr>
          <w:color w:val="auto"/>
          <w:lang w:eastAsia="en-US"/>
        </w:rPr>
        <w:t>EXECUÇÃO</w:t>
      </w:r>
    </w:p>
    <w:p w:rsidR="000D6220" w:rsidRPr="00923D24" w:rsidRDefault="000D6220" w:rsidP="0011443A">
      <w:pPr>
        <w:numPr>
          <w:ilvl w:val="1"/>
          <w:numId w:val="1"/>
        </w:numPr>
        <w:tabs>
          <w:tab w:val="left" w:pos="851"/>
        </w:tabs>
        <w:spacing w:before="120" w:after="120" w:line="276" w:lineRule="auto"/>
        <w:ind w:left="993" w:hanging="426"/>
        <w:jc w:val="both"/>
        <w:rPr>
          <w:rFonts w:cs="Arial"/>
          <w:bCs/>
          <w:szCs w:val="20"/>
        </w:rPr>
      </w:pPr>
      <w:r w:rsidRPr="00923D24">
        <w:rPr>
          <w:rFonts w:cs="Arial"/>
          <w:szCs w:val="20"/>
        </w:rPr>
        <w:t xml:space="preserve">Nos termos do art. 67 da Lei nº 8.666, de 1993, </w:t>
      </w:r>
      <w:r w:rsidR="00E57146" w:rsidRPr="00923D24">
        <w:rPr>
          <w:rFonts w:cs="Arial"/>
          <w:szCs w:val="20"/>
        </w:rPr>
        <w:t xml:space="preserve">fica designada Sra. Cintia Aparecida Ferreira Rosa, designada pela Portaria 053/2021, </w:t>
      </w:r>
      <w:r w:rsidRPr="00923D24">
        <w:rPr>
          <w:rFonts w:cs="Arial"/>
          <w:szCs w:val="20"/>
        </w:rPr>
        <w:t>como representante para acompanhar e fiscalizar a prestação dos serviços, o qual anotará em registro próprio todas as ocorrências relacionadas com a execução e determinará o que for necessário à regularização de falhas ou defeitos observados.</w:t>
      </w:r>
    </w:p>
    <w:p w:rsidR="000D6220" w:rsidRPr="00923D24" w:rsidRDefault="000D6220" w:rsidP="0011443A">
      <w:pPr>
        <w:numPr>
          <w:ilvl w:val="1"/>
          <w:numId w:val="1"/>
        </w:numPr>
        <w:tabs>
          <w:tab w:val="left" w:pos="851"/>
        </w:tabs>
        <w:spacing w:before="120" w:after="120" w:line="276" w:lineRule="auto"/>
        <w:ind w:left="993" w:hanging="426"/>
        <w:jc w:val="both"/>
        <w:rPr>
          <w:rFonts w:cs="Arial"/>
          <w:szCs w:val="20"/>
          <w:lang w:eastAsia="en-US"/>
        </w:rPr>
      </w:pPr>
      <w:r w:rsidRPr="00923D24">
        <w:rPr>
          <w:rFonts w:cs="Arial"/>
          <w:szCs w:val="20"/>
          <w:lang w:eastAsia="en-US"/>
        </w:rPr>
        <w:t>O acompanhamento e a fiscalização da execução do contrato consistem na verificação da conformidade da prestação dos serviços, dos materiais, técnicas e equipamentos empregados, de forma a assegurar o perfeito cumprimento do ajuste.</w:t>
      </w:r>
    </w:p>
    <w:p w:rsidR="000D6220" w:rsidRPr="00923D24" w:rsidRDefault="000D6220" w:rsidP="0011443A">
      <w:pPr>
        <w:numPr>
          <w:ilvl w:val="1"/>
          <w:numId w:val="1"/>
        </w:numPr>
        <w:tabs>
          <w:tab w:val="left" w:pos="851"/>
        </w:tabs>
        <w:spacing w:before="120" w:after="120" w:line="276" w:lineRule="auto"/>
        <w:ind w:left="993" w:hanging="426"/>
        <w:jc w:val="both"/>
        <w:rPr>
          <w:rFonts w:cs="Arial"/>
          <w:szCs w:val="20"/>
          <w:lang w:eastAsia="en-US"/>
        </w:rPr>
      </w:pPr>
      <w:r w:rsidRPr="00923D24">
        <w:rPr>
          <w:rFonts w:cs="Arial"/>
          <w:szCs w:val="20"/>
          <w:lang w:eastAsia="en-US"/>
        </w:rPr>
        <w:t xml:space="preserve">A verificação da adequação da prestação do serviço deverá ser realizada com base nos critérios previstos neste </w:t>
      </w:r>
      <w:r w:rsidRPr="00923D24">
        <w:rPr>
          <w:rFonts w:cs="Arial"/>
          <w:szCs w:val="20"/>
        </w:rPr>
        <w:t>Termo de Referência</w:t>
      </w:r>
      <w:r w:rsidRPr="00923D24">
        <w:rPr>
          <w:rFonts w:cs="Arial"/>
          <w:szCs w:val="20"/>
          <w:lang w:eastAsia="en-US"/>
        </w:rPr>
        <w:t>.</w:t>
      </w:r>
    </w:p>
    <w:p w:rsidR="000D6220" w:rsidRPr="00923D24" w:rsidRDefault="000D6220" w:rsidP="0011443A">
      <w:pPr>
        <w:numPr>
          <w:ilvl w:val="1"/>
          <w:numId w:val="1"/>
        </w:numPr>
        <w:tabs>
          <w:tab w:val="left" w:pos="851"/>
        </w:tabs>
        <w:spacing w:before="120" w:after="120" w:line="276" w:lineRule="auto"/>
        <w:ind w:left="993" w:hanging="426"/>
        <w:jc w:val="both"/>
        <w:rPr>
          <w:rFonts w:cs="Arial"/>
          <w:szCs w:val="20"/>
          <w:lang w:eastAsia="en-US"/>
        </w:rPr>
      </w:pPr>
      <w:r w:rsidRPr="00923D24">
        <w:rPr>
          <w:rFonts w:cs="Arial"/>
          <w:szCs w:val="20"/>
          <w:lang w:eastAsia="en-US"/>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rsidR="000D6220" w:rsidRPr="00923D24" w:rsidRDefault="000D6220" w:rsidP="000D6220">
      <w:pPr>
        <w:numPr>
          <w:ilvl w:val="1"/>
          <w:numId w:val="1"/>
        </w:numPr>
        <w:tabs>
          <w:tab w:val="left" w:pos="993"/>
        </w:tabs>
        <w:spacing w:before="120" w:after="120" w:line="276" w:lineRule="auto"/>
        <w:ind w:left="993" w:hanging="426"/>
        <w:jc w:val="both"/>
        <w:rPr>
          <w:rFonts w:cs="Arial"/>
          <w:szCs w:val="20"/>
          <w:lang w:eastAsia="en-US"/>
        </w:rPr>
      </w:pPr>
      <w:r w:rsidRPr="00923D24">
        <w:rPr>
          <w:rFonts w:cs="Arial"/>
          <w:szCs w:val="20"/>
          <w:lang w:eastAsia="en-US"/>
        </w:rPr>
        <w:t xml:space="preserve">A conformidade do material/técnica/equipamento a ser utilizado na execução dos serviços deverá ser verificada juntamente com o documento da Contratada que contenha a relação detalhada dos mesmos, de acordo com o estabelecido neste </w:t>
      </w:r>
      <w:r w:rsidRPr="00923D24">
        <w:rPr>
          <w:rFonts w:cs="Arial"/>
          <w:szCs w:val="20"/>
        </w:rPr>
        <w:t>Termo de Referência</w:t>
      </w:r>
      <w:r w:rsidRPr="00923D24">
        <w:rPr>
          <w:rFonts w:cs="Arial"/>
          <w:szCs w:val="20"/>
          <w:lang w:eastAsia="en-US"/>
        </w:rPr>
        <w:t xml:space="preserve">, informando </w:t>
      </w:r>
      <w:r w:rsidRPr="00923D24">
        <w:rPr>
          <w:rFonts w:cs="Arial"/>
          <w:szCs w:val="20"/>
          <w:lang w:eastAsia="en-US"/>
        </w:rPr>
        <w:lastRenderedPageBreak/>
        <w:t>as respectivas quantidades e especificações técnicas, tais como: marca, qualidade e forma de uso.</w:t>
      </w:r>
    </w:p>
    <w:p w:rsidR="000D6220" w:rsidRPr="00923D24" w:rsidRDefault="000D6220" w:rsidP="000D6220">
      <w:pPr>
        <w:numPr>
          <w:ilvl w:val="1"/>
          <w:numId w:val="1"/>
        </w:numPr>
        <w:tabs>
          <w:tab w:val="left" w:pos="993"/>
        </w:tabs>
        <w:spacing w:before="120" w:after="120" w:line="276" w:lineRule="auto"/>
        <w:ind w:left="993" w:hanging="426"/>
        <w:jc w:val="both"/>
        <w:rPr>
          <w:rFonts w:cs="Arial"/>
          <w:szCs w:val="20"/>
          <w:lang w:eastAsia="en-US"/>
        </w:rPr>
      </w:pPr>
      <w:r w:rsidRPr="00923D24">
        <w:rPr>
          <w:rFonts w:cs="Arial"/>
          <w:szCs w:val="20"/>
          <w:lang w:eastAsia="en-US"/>
        </w:rPr>
        <w:t>O representante da Contratante irá promover o registro das ocorrências verificadas, adotando as providências necessárias ao fiel cumprimento das cláusulas contratuais, conforme o disposto nos §§ 1º e 2º do art. 67 da Lei nº 8.666, de 1993.</w:t>
      </w:r>
    </w:p>
    <w:p w:rsidR="000D6220" w:rsidRPr="00923D24" w:rsidRDefault="000D6220" w:rsidP="0011443A">
      <w:pPr>
        <w:numPr>
          <w:ilvl w:val="1"/>
          <w:numId w:val="1"/>
        </w:numPr>
        <w:tabs>
          <w:tab w:val="left" w:pos="851"/>
        </w:tabs>
        <w:spacing w:before="120" w:after="120" w:line="276" w:lineRule="auto"/>
        <w:ind w:left="851" w:hanging="425"/>
        <w:jc w:val="both"/>
        <w:rPr>
          <w:rFonts w:cs="Arial"/>
          <w:szCs w:val="20"/>
          <w:lang w:eastAsia="en-US"/>
        </w:rPr>
      </w:pPr>
      <w:r w:rsidRPr="00923D24">
        <w:rPr>
          <w:rFonts w:cs="Arial"/>
          <w:szCs w:val="20"/>
          <w:lang w:eastAsia="en-US"/>
        </w:rPr>
        <w:t>O descumprimento total ou parcial das obrigações e responsabilidades assumidas pela Contratada ensejará a aplicação de sanções administrativas, previstas neste Projeto Básico e na legislação vigente, podendo culminar em rescisão contratual, conforme disposto nos artigos 77 e 87 da Lei nº 8.666, de 1993.</w:t>
      </w:r>
    </w:p>
    <w:p w:rsidR="000D6220" w:rsidRPr="00923D24" w:rsidRDefault="000D6220" w:rsidP="0011443A">
      <w:pPr>
        <w:numPr>
          <w:ilvl w:val="1"/>
          <w:numId w:val="1"/>
        </w:numPr>
        <w:tabs>
          <w:tab w:val="left" w:pos="851"/>
        </w:tabs>
        <w:spacing w:before="120" w:after="120" w:line="276" w:lineRule="auto"/>
        <w:ind w:left="851" w:hanging="425"/>
        <w:jc w:val="both"/>
        <w:rPr>
          <w:rFonts w:cs="Arial"/>
          <w:szCs w:val="20"/>
          <w:lang w:eastAsia="en-US"/>
        </w:rPr>
      </w:pPr>
      <w:r w:rsidRPr="00923D24">
        <w:rPr>
          <w:rFonts w:cs="Arial"/>
          <w:szCs w:val="20"/>
          <w:lang w:eastAsia="en-US"/>
        </w:rPr>
        <w:t xml:space="preserve">As atividades de gestão e fiscalização da execução contratual serão realizadas de forma preventiva, rotineira e sistemática. </w:t>
      </w:r>
    </w:p>
    <w:p w:rsidR="000D6220" w:rsidRPr="00923D24" w:rsidRDefault="000D6220" w:rsidP="0011443A">
      <w:pPr>
        <w:numPr>
          <w:ilvl w:val="1"/>
          <w:numId w:val="1"/>
        </w:numPr>
        <w:tabs>
          <w:tab w:val="left" w:pos="851"/>
        </w:tabs>
        <w:spacing w:before="120" w:after="120" w:line="276" w:lineRule="auto"/>
        <w:ind w:left="851" w:hanging="425"/>
        <w:jc w:val="both"/>
        <w:rPr>
          <w:rFonts w:cs="Arial"/>
          <w:szCs w:val="20"/>
        </w:rPr>
      </w:pPr>
      <w:r w:rsidRPr="00923D24">
        <w:rPr>
          <w:rFonts w:cs="Arial"/>
          <w:szCs w:val="20"/>
        </w:rPr>
        <w:t>A fiscalização técnica dos contratos avaliará constantemente a execução do objeto, devendo haver o redimensionamento no pagamento com base nos indicadores estabelecidos, sempre que a CONTRATADA:</w:t>
      </w:r>
    </w:p>
    <w:p w:rsidR="000D6220" w:rsidRPr="00923D24" w:rsidRDefault="000D6220" w:rsidP="0011443A">
      <w:pPr>
        <w:tabs>
          <w:tab w:val="left" w:pos="851"/>
        </w:tabs>
        <w:spacing w:before="120" w:after="120" w:line="276" w:lineRule="auto"/>
        <w:ind w:left="1276" w:hanging="425"/>
        <w:jc w:val="both"/>
        <w:rPr>
          <w:rFonts w:cs="Arial"/>
          <w:szCs w:val="20"/>
        </w:rPr>
      </w:pPr>
      <w:r w:rsidRPr="00923D24">
        <w:rPr>
          <w:rFonts w:cs="Arial"/>
          <w:szCs w:val="20"/>
        </w:rPr>
        <w:t>a) não produzir os resultados, deixar de executar, ou não executar com a qualidade mínima exigida as atividades contratadas; ou</w:t>
      </w:r>
    </w:p>
    <w:p w:rsidR="000D6220" w:rsidRPr="00923D24" w:rsidRDefault="000D6220" w:rsidP="0011443A">
      <w:pPr>
        <w:spacing w:before="120" w:after="120" w:line="276" w:lineRule="auto"/>
        <w:ind w:left="1134" w:hanging="283"/>
        <w:jc w:val="both"/>
        <w:rPr>
          <w:rFonts w:cs="Arial"/>
          <w:szCs w:val="20"/>
        </w:rPr>
      </w:pPr>
      <w:r w:rsidRPr="00923D24">
        <w:rPr>
          <w:rFonts w:cs="Arial"/>
          <w:szCs w:val="20"/>
        </w:rPr>
        <w:t>b) deixar de utilizar materiais e recursos humanos exigidos para a execução do serviço, ou utilizá-los com qualidade ou quantidade inferior à demandada.</w:t>
      </w:r>
    </w:p>
    <w:p w:rsidR="000D6220" w:rsidRPr="00923D24" w:rsidRDefault="000D6220" w:rsidP="0011443A">
      <w:pPr>
        <w:numPr>
          <w:ilvl w:val="1"/>
          <w:numId w:val="1"/>
        </w:numPr>
        <w:tabs>
          <w:tab w:val="left" w:pos="1134"/>
        </w:tabs>
        <w:spacing w:before="120" w:after="120" w:line="276" w:lineRule="auto"/>
        <w:ind w:left="1134" w:hanging="708"/>
        <w:jc w:val="both"/>
        <w:rPr>
          <w:rFonts w:cs="Arial"/>
          <w:szCs w:val="20"/>
        </w:rPr>
      </w:pPr>
      <w:r w:rsidRPr="00923D24">
        <w:rPr>
          <w:rFonts w:cs="Arial"/>
          <w:szCs w:val="20"/>
        </w:rPr>
        <w:t xml:space="preserve">Durante a execução do objeto, o fiscal técnico irá monitorar constantemente o nível de qualidade dos serviços para evitar a sua degeneração, devendo intervir para requerer à CONTRATADA a correção das faltas, falhas e irregularidades constatadas. </w:t>
      </w:r>
    </w:p>
    <w:p w:rsidR="000D6220" w:rsidRPr="00923D24" w:rsidRDefault="000D6220" w:rsidP="0011443A">
      <w:pPr>
        <w:numPr>
          <w:ilvl w:val="1"/>
          <w:numId w:val="1"/>
        </w:numPr>
        <w:tabs>
          <w:tab w:val="left" w:pos="1134"/>
        </w:tabs>
        <w:spacing w:before="120" w:after="120" w:line="276" w:lineRule="auto"/>
        <w:ind w:left="1134" w:hanging="708"/>
        <w:jc w:val="both"/>
        <w:rPr>
          <w:rFonts w:cs="Arial"/>
          <w:szCs w:val="20"/>
        </w:rPr>
      </w:pPr>
      <w:r w:rsidRPr="00923D24">
        <w:rPr>
          <w:rFonts w:cs="Arial"/>
          <w:szCs w:val="20"/>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rsidR="000D6220" w:rsidRPr="00923D24" w:rsidRDefault="000D6220" w:rsidP="009D6EDB">
      <w:pPr>
        <w:numPr>
          <w:ilvl w:val="1"/>
          <w:numId w:val="1"/>
        </w:numPr>
        <w:spacing w:before="120" w:after="120" w:line="276" w:lineRule="auto"/>
        <w:ind w:left="993" w:hanging="567"/>
        <w:jc w:val="both"/>
        <w:rPr>
          <w:rFonts w:cs="Arial"/>
          <w:szCs w:val="20"/>
        </w:rPr>
      </w:pPr>
      <w:r w:rsidRPr="00923D24">
        <w:rPr>
          <w:rFonts w:cs="Arial"/>
          <w:szCs w:val="20"/>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neste Termo de Referência. </w:t>
      </w:r>
    </w:p>
    <w:p w:rsidR="000D6220" w:rsidRPr="00923D24" w:rsidRDefault="000D6220" w:rsidP="009D6EDB">
      <w:pPr>
        <w:numPr>
          <w:ilvl w:val="1"/>
          <w:numId w:val="1"/>
        </w:numPr>
        <w:spacing w:before="120" w:after="120" w:line="276" w:lineRule="auto"/>
        <w:ind w:left="993" w:hanging="567"/>
        <w:jc w:val="both"/>
        <w:rPr>
          <w:rFonts w:cs="Arial"/>
          <w:szCs w:val="20"/>
        </w:rPr>
      </w:pPr>
      <w:r w:rsidRPr="00923D24">
        <w:rPr>
          <w:rFonts w:cs="Arial"/>
          <w:szCs w:val="20"/>
        </w:rPr>
        <w:t xml:space="preserve">O fiscal técnico poderá realizar avaliação diária, semanal ou mensal, desde que o período escolhido seja suficiente para avaliar ou, se for o caso, aferir o desempenho e qualidade da prestação dos serviços. </w:t>
      </w:r>
    </w:p>
    <w:p w:rsidR="000D6220" w:rsidRPr="00923D24" w:rsidRDefault="000D6220" w:rsidP="009D6EDB">
      <w:pPr>
        <w:numPr>
          <w:ilvl w:val="1"/>
          <w:numId w:val="1"/>
        </w:numPr>
        <w:spacing w:before="120" w:after="120" w:line="276" w:lineRule="auto"/>
        <w:ind w:left="993" w:hanging="567"/>
        <w:jc w:val="both"/>
        <w:rPr>
          <w:rFonts w:cs="Arial"/>
          <w:szCs w:val="20"/>
        </w:rPr>
      </w:pPr>
      <w:r w:rsidRPr="00923D24">
        <w:rPr>
          <w:rFonts w:cs="Arial"/>
          <w:szCs w:val="20"/>
        </w:rPr>
        <w:t xml:space="preserve">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rsidR="000D6220" w:rsidRPr="00923D24" w:rsidRDefault="000D6220" w:rsidP="009D6EDB">
      <w:pPr>
        <w:pStyle w:val="PargrafodaLista"/>
        <w:numPr>
          <w:ilvl w:val="1"/>
          <w:numId w:val="1"/>
        </w:numPr>
        <w:spacing w:before="120" w:after="120" w:line="276" w:lineRule="auto"/>
        <w:ind w:left="993" w:hanging="567"/>
        <w:jc w:val="both"/>
        <w:rPr>
          <w:rFonts w:cs="Arial"/>
          <w:szCs w:val="20"/>
        </w:rPr>
      </w:pPr>
      <w:r w:rsidRPr="00923D24">
        <w:rPr>
          <w:rFonts w:cs="Arial"/>
          <w:szCs w:val="20"/>
        </w:rPr>
        <w:t>As disposições previstas nesta cláusula não excluem o disposto no Anexo VIII da Instrução Normativa SLTI/MP nº 05, de 2017, aplicável no que for pertinente à contratação.</w:t>
      </w:r>
    </w:p>
    <w:p w:rsidR="000D6220" w:rsidRPr="00923D24" w:rsidRDefault="000D6220" w:rsidP="009D6EDB">
      <w:pPr>
        <w:numPr>
          <w:ilvl w:val="1"/>
          <w:numId w:val="1"/>
        </w:numPr>
        <w:spacing w:before="120" w:after="120" w:line="276" w:lineRule="auto"/>
        <w:ind w:left="993" w:hanging="567"/>
        <w:jc w:val="both"/>
        <w:rPr>
          <w:rFonts w:cs="Arial"/>
          <w:szCs w:val="20"/>
        </w:rPr>
      </w:pPr>
      <w:r w:rsidRPr="00923D24">
        <w:rPr>
          <w:rFonts w:cs="Arial"/>
          <w:szCs w:val="20"/>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 </w:t>
      </w:r>
    </w:p>
    <w:p w:rsidR="000D6220" w:rsidRPr="00923D24" w:rsidRDefault="000D6220" w:rsidP="009D6EDB">
      <w:pPr>
        <w:pStyle w:val="Nivel1"/>
        <w:spacing w:after="0"/>
        <w:ind w:left="426" w:hanging="426"/>
        <w:rPr>
          <w:color w:val="auto"/>
          <w:lang w:eastAsia="en-US"/>
        </w:rPr>
      </w:pPr>
      <w:r w:rsidRPr="00923D24">
        <w:rPr>
          <w:color w:val="auto"/>
        </w:rPr>
        <w:lastRenderedPageBreak/>
        <w:t>DO RECEBIMENTO E ACEITAÇÃO DO OBJETO</w:t>
      </w:r>
    </w:p>
    <w:p w:rsidR="000D6220" w:rsidRPr="00923D24" w:rsidRDefault="000D6220" w:rsidP="009D6EDB">
      <w:pPr>
        <w:numPr>
          <w:ilvl w:val="1"/>
          <w:numId w:val="1"/>
        </w:numPr>
        <w:tabs>
          <w:tab w:val="left" w:pos="993"/>
        </w:tabs>
        <w:spacing w:before="120" w:after="120" w:line="276" w:lineRule="auto"/>
        <w:ind w:left="993" w:hanging="567"/>
        <w:jc w:val="both"/>
        <w:rPr>
          <w:rFonts w:cs="Arial"/>
          <w:szCs w:val="20"/>
          <w:lang w:eastAsia="en-US"/>
        </w:rPr>
      </w:pPr>
      <w:r w:rsidRPr="00923D24">
        <w:rPr>
          <w:rFonts w:cs="Arial"/>
          <w:iCs/>
          <w:szCs w:val="20"/>
        </w:rPr>
        <w:t xml:space="preserve">A emissão da Nota Fiscal/Fatura deve ser precedida do recebimento definitivo dos serviços, nos termos abaixo. </w:t>
      </w:r>
    </w:p>
    <w:p w:rsidR="000D6220" w:rsidRPr="00923D24" w:rsidRDefault="000D6220" w:rsidP="009D6EDB">
      <w:pPr>
        <w:numPr>
          <w:ilvl w:val="1"/>
          <w:numId w:val="1"/>
        </w:numPr>
        <w:tabs>
          <w:tab w:val="left" w:pos="993"/>
        </w:tabs>
        <w:spacing w:before="120" w:after="120" w:line="276" w:lineRule="auto"/>
        <w:ind w:left="993" w:hanging="567"/>
        <w:jc w:val="both"/>
        <w:rPr>
          <w:rFonts w:cs="Arial"/>
          <w:szCs w:val="20"/>
          <w:lang w:eastAsia="en-US"/>
        </w:rPr>
      </w:pPr>
      <w:r w:rsidRPr="00923D24">
        <w:rPr>
          <w:rFonts w:cs="Arial"/>
          <w:iCs/>
          <w:szCs w:val="20"/>
        </w:rPr>
        <w:t>No</w:t>
      </w:r>
      <w:r w:rsidRPr="00923D24">
        <w:rPr>
          <w:rFonts w:cs="Arial"/>
          <w:szCs w:val="20"/>
          <w:lang w:eastAsia="en-US"/>
        </w:rPr>
        <w:t xml:space="preserve"> prazo de até 05 dias corridos do adimplemento da parcela, a CONTRATADA deverá entregar toda a documentação comprobatória do cumprimento da obrigação contratual;</w:t>
      </w:r>
    </w:p>
    <w:p w:rsidR="000D6220" w:rsidRPr="00923D24" w:rsidRDefault="000D6220" w:rsidP="009D6EDB">
      <w:pPr>
        <w:numPr>
          <w:ilvl w:val="1"/>
          <w:numId w:val="1"/>
        </w:numPr>
        <w:tabs>
          <w:tab w:val="left" w:pos="993"/>
        </w:tabs>
        <w:spacing w:before="120" w:after="120" w:line="276" w:lineRule="auto"/>
        <w:ind w:left="993" w:hanging="567"/>
        <w:jc w:val="both"/>
        <w:rPr>
          <w:rFonts w:cs="Arial"/>
          <w:szCs w:val="20"/>
          <w:lang w:eastAsia="en-US"/>
        </w:rPr>
      </w:pPr>
      <w:r w:rsidRPr="00923D24">
        <w:rPr>
          <w:rFonts w:cs="Arial"/>
          <w:szCs w:val="20"/>
        </w:rPr>
        <w:t>O recebimento provisório será realizado pelo fiscal técnico e setorial ou pela equipe de fiscalização após a entrega da documentação acima, da seguinte forma:</w:t>
      </w:r>
    </w:p>
    <w:p w:rsidR="000D6220" w:rsidRPr="00923D24" w:rsidRDefault="000D6220" w:rsidP="009D6EDB">
      <w:pPr>
        <w:numPr>
          <w:ilvl w:val="2"/>
          <w:numId w:val="1"/>
        </w:numPr>
        <w:spacing w:before="120" w:after="120" w:line="276" w:lineRule="auto"/>
        <w:ind w:left="1701" w:hanging="708"/>
        <w:jc w:val="both"/>
        <w:rPr>
          <w:rFonts w:cs="Arial"/>
          <w:szCs w:val="20"/>
          <w:lang w:eastAsia="en-US"/>
        </w:rPr>
      </w:pPr>
      <w:r w:rsidRPr="00923D24">
        <w:rPr>
          <w:rFonts w:cs="Arial"/>
          <w:szCs w:val="20"/>
        </w:rPr>
        <w:t>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rsidR="000D6220" w:rsidRPr="00923D24" w:rsidRDefault="000D6220" w:rsidP="000D6220">
      <w:pPr>
        <w:numPr>
          <w:ilvl w:val="3"/>
          <w:numId w:val="1"/>
        </w:numPr>
        <w:spacing w:before="120" w:after="120" w:line="276" w:lineRule="auto"/>
        <w:ind w:left="2694" w:hanging="993"/>
        <w:jc w:val="both"/>
        <w:rPr>
          <w:rFonts w:cs="Arial"/>
          <w:szCs w:val="20"/>
          <w:lang w:eastAsia="en-US"/>
        </w:rPr>
      </w:pPr>
      <w:r w:rsidRPr="00923D24">
        <w:rPr>
          <w:rFonts w:cs="Arial"/>
          <w:szCs w:val="20"/>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0D6220" w:rsidRPr="00923D24" w:rsidRDefault="000D6220" w:rsidP="000D6220">
      <w:pPr>
        <w:numPr>
          <w:ilvl w:val="3"/>
          <w:numId w:val="1"/>
        </w:numPr>
        <w:spacing w:before="120" w:after="120" w:line="276" w:lineRule="auto"/>
        <w:ind w:left="2694" w:hanging="993"/>
        <w:jc w:val="both"/>
        <w:rPr>
          <w:rFonts w:cs="Arial"/>
          <w:szCs w:val="20"/>
          <w:lang w:eastAsia="en-US"/>
        </w:rPr>
      </w:pPr>
      <w:r w:rsidRPr="00923D24">
        <w:rPr>
          <w:rFonts w:cs="Arial"/>
          <w:szCs w:val="20"/>
          <w:lang w:eastAsia="en-US"/>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0D6220" w:rsidRPr="00923D24" w:rsidRDefault="000D6220" w:rsidP="009D6EDB">
      <w:pPr>
        <w:pStyle w:val="PargrafodaLista"/>
        <w:numPr>
          <w:ilvl w:val="3"/>
          <w:numId w:val="1"/>
        </w:numPr>
        <w:spacing w:before="120" w:after="120" w:line="276" w:lineRule="auto"/>
        <w:ind w:left="2835" w:hanging="992"/>
        <w:jc w:val="both"/>
        <w:rPr>
          <w:rFonts w:cs="Arial"/>
          <w:szCs w:val="20"/>
          <w:lang w:eastAsia="en-US"/>
        </w:rPr>
      </w:pPr>
      <w:r w:rsidRPr="00923D24">
        <w:rPr>
          <w:rFonts w:cs="Arial"/>
          <w:szCs w:val="20"/>
          <w:lang w:eastAsia="en-US"/>
        </w:rPr>
        <w:t>O recebimento provisório também ficará sujeito, quando cabível, à conclusão de todos os testes de campo e à entrega dos Manuais e Instruções exigíveis.</w:t>
      </w:r>
    </w:p>
    <w:p w:rsidR="000D6220" w:rsidRPr="00923D24" w:rsidRDefault="000D6220" w:rsidP="000D6220">
      <w:pPr>
        <w:numPr>
          <w:ilvl w:val="2"/>
          <w:numId w:val="1"/>
        </w:numPr>
        <w:spacing w:before="120" w:after="120" w:line="276" w:lineRule="auto"/>
        <w:ind w:left="1922" w:hanging="788"/>
        <w:jc w:val="both"/>
        <w:rPr>
          <w:rFonts w:cs="Arial"/>
          <w:szCs w:val="20"/>
          <w:lang w:eastAsia="en-US"/>
        </w:rPr>
      </w:pPr>
      <w:r w:rsidRPr="00923D24">
        <w:rPr>
          <w:rFonts w:cs="Arial"/>
          <w:szCs w:val="20"/>
          <w:lang w:eastAsia="en-US"/>
        </w:rPr>
        <w:t xml:space="preserve">No prazo de até 10 dias corridos a partir do recebimento dos documentos da CONTRATADA, cada fiscal ou a equipe de fiscalização deverá elaborar Relatório Circunstanciado em consonância com suas atribuições, e encaminhá-lo ao gestor do contrato. </w:t>
      </w:r>
    </w:p>
    <w:p w:rsidR="000D6220" w:rsidRPr="00923D24" w:rsidRDefault="000D6220" w:rsidP="009D6EDB">
      <w:pPr>
        <w:numPr>
          <w:ilvl w:val="3"/>
          <w:numId w:val="1"/>
        </w:numPr>
        <w:tabs>
          <w:tab w:val="left" w:pos="2835"/>
        </w:tabs>
        <w:spacing w:before="120" w:after="120" w:line="276" w:lineRule="auto"/>
        <w:ind w:left="2694" w:hanging="709"/>
        <w:jc w:val="both"/>
        <w:rPr>
          <w:rFonts w:cs="Arial"/>
          <w:szCs w:val="20"/>
          <w:lang w:eastAsia="en-US"/>
        </w:rPr>
      </w:pPr>
      <w:r w:rsidRPr="00923D24">
        <w:rPr>
          <w:rFonts w:cs="Arial"/>
          <w:szCs w:val="20"/>
        </w:rPr>
        <w:t xml:space="preserve">quando a fiscalização for exercida por um único servidor, o relatório circunstanciado </w:t>
      </w:r>
      <w:r w:rsidRPr="00923D24">
        <w:rPr>
          <w:rFonts w:cs="Arial"/>
          <w:szCs w:val="20"/>
          <w:lang w:eastAsia="en-US"/>
        </w:rPr>
        <w:t>deverá</w:t>
      </w:r>
      <w:r w:rsidRPr="00923D24">
        <w:rPr>
          <w:rFonts w:cs="Arial"/>
          <w:szCs w:val="20"/>
        </w:rPr>
        <w:t xml:space="preserve">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0D6220" w:rsidRPr="00923D24" w:rsidRDefault="000D6220" w:rsidP="009D6EDB">
      <w:pPr>
        <w:numPr>
          <w:ilvl w:val="3"/>
          <w:numId w:val="1"/>
        </w:numPr>
        <w:tabs>
          <w:tab w:val="left" w:pos="2835"/>
        </w:tabs>
        <w:spacing w:before="120" w:after="120" w:line="276" w:lineRule="auto"/>
        <w:ind w:left="2694" w:hanging="709"/>
        <w:jc w:val="both"/>
        <w:rPr>
          <w:rFonts w:cs="Arial"/>
          <w:szCs w:val="20"/>
          <w:lang w:eastAsia="en-US"/>
        </w:rPr>
      </w:pPr>
      <w:r w:rsidRPr="00923D24">
        <w:rPr>
          <w:rFonts w:cs="Arial"/>
          <w:szCs w:val="20"/>
        </w:rPr>
        <w:t xml:space="preserve">Será considerado como ocorrido o recebimento provisório com a entrega do relatório circunstanciado ou, em havendo mais de um a ser feito, com a entrega do último. </w:t>
      </w:r>
    </w:p>
    <w:p w:rsidR="000D6220" w:rsidRPr="00923D24" w:rsidRDefault="000D6220" w:rsidP="000D6220">
      <w:pPr>
        <w:pStyle w:val="PargrafodaLista"/>
        <w:numPr>
          <w:ilvl w:val="4"/>
          <w:numId w:val="1"/>
        </w:numPr>
        <w:tabs>
          <w:tab w:val="left" w:pos="3828"/>
        </w:tabs>
        <w:spacing w:before="120" w:after="120" w:line="276" w:lineRule="auto"/>
        <w:ind w:left="3828" w:hanging="1134"/>
        <w:jc w:val="both"/>
        <w:rPr>
          <w:rFonts w:cs="Arial"/>
          <w:szCs w:val="20"/>
          <w:lang w:eastAsia="en-US"/>
        </w:rPr>
      </w:pPr>
      <w:r w:rsidRPr="00923D24">
        <w:rPr>
          <w:rFonts w:cs="Arial"/>
          <w:szCs w:val="20"/>
          <w:lang w:eastAsia="en-US"/>
        </w:rPr>
        <w:t>Na hipótese de a verificação a que se refere o parágrafo anterior não ser procedida tempestivamente, reputar-se-á como realizada, consumando-se o recebimento provisório no dia do esgotamento do prazo.</w:t>
      </w:r>
    </w:p>
    <w:p w:rsidR="000D6220" w:rsidRPr="00923D24" w:rsidRDefault="000D6220" w:rsidP="0011443A">
      <w:pPr>
        <w:numPr>
          <w:ilvl w:val="1"/>
          <w:numId w:val="1"/>
        </w:numPr>
        <w:tabs>
          <w:tab w:val="left" w:pos="1134"/>
        </w:tabs>
        <w:spacing w:before="120" w:after="120" w:line="276" w:lineRule="auto"/>
        <w:ind w:left="1134" w:hanging="708"/>
        <w:jc w:val="both"/>
        <w:rPr>
          <w:rFonts w:cs="Arial"/>
          <w:szCs w:val="20"/>
          <w:lang w:eastAsia="en-US"/>
        </w:rPr>
      </w:pPr>
      <w:r w:rsidRPr="00923D24">
        <w:rPr>
          <w:rFonts w:cs="Arial"/>
          <w:szCs w:val="20"/>
          <w:lang w:eastAsia="en-US"/>
        </w:rPr>
        <w:lastRenderedPageBreak/>
        <w:t xml:space="preserve">No </w:t>
      </w:r>
      <w:r w:rsidRPr="00923D24">
        <w:rPr>
          <w:rFonts w:cs="Arial"/>
          <w:iCs/>
          <w:szCs w:val="20"/>
        </w:rPr>
        <w:t>prazo</w:t>
      </w:r>
      <w:r w:rsidRPr="00923D24">
        <w:rPr>
          <w:rFonts w:cs="Arial"/>
          <w:szCs w:val="20"/>
          <w:lang w:eastAsia="en-US"/>
        </w:rPr>
        <w:t xml:space="preserve"> de até 10 (dez) dias corridos a partir do recebimento provisório dos serviços, o Gestor do Contrato deverá providenciar o recebimento definitivo, ato que concretiza o ateste da execução dos serviços, obedecendo as seguintes diretrizes: </w:t>
      </w:r>
    </w:p>
    <w:p w:rsidR="000D6220" w:rsidRPr="00923D24" w:rsidRDefault="000D6220" w:rsidP="008F293F">
      <w:pPr>
        <w:numPr>
          <w:ilvl w:val="2"/>
          <w:numId w:val="1"/>
        </w:numPr>
        <w:spacing w:before="120" w:after="120" w:line="276" w:lineRule="auto"/>
        <w:ind w:left="1922" w:hanging="788"/>
        <w:jc w:val="both"/>
        <w:rPr>
          <w:rFonts w:cs="Arial"/>
          <w:szCs w:val="20"/>
          <w:lang w:eastAsia="en-US"/>
        </w:rPr>
      </w:pPr>
      <w:r w:rsidRPr="00923D24">
        <w:rPr>
          <w:rFonts w:cs="Arial"/>
          <w:szCs w:val="20"/>
          <w:lang w:eastAsia="en-US"/>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rsidR="000D6220" w:rsidRPr="00923D24" w:rsidRDefault="000D6220" w:rsidP="008F293F">
      <w:pPr>
        <w:numPr>
          <w:ilvl w:val="2"/>
          <w:numId w:val="1"/>
        </w:numPr>
        <w:spacing w:before="120" w:after="120" w:line="276" w:lineRule="auto"/>
        <w:ind w:left="1922" w:hanging="788"/>
        <w:jc w:val="both"/>
        <w:rPr>
          <w:rFonts w:cs="Arial"/>
          <w:szCs w:val="20"/>
          <w:lang w:eastAsia="en-US"/>
        </w:rPr>
      </w:pPr>
      <w:r w:rsidRPr="00923D24">
        <w:rPr>
          <w:rFonts w:cs="Arial"/>
          <w:szCs w:val="20"/>
          <w:lang w:eastAsia="en-US"/>
        </w:rPr>
        <w:t>Emitir Termo Circunstanciado para efeito de recebimento definitivo dos serviços prestados, com base nos relatórios e documentações apresentadas; e</w:t>
      </w:r>
    </w:p>
    <w:p w:rsidR="000D6220" w:rsidRPr="00923D24" w:rsidRDefault="000D6220" w:rsidP="008F293F">
      <w:pPr>
        <w:numPr>
          <w:ilvl w:val="2"/>
          <w:numId w:val="1"/>
        </w:numPr>
        <w:spacing w:before="120" w:after="120" w:line="276" w:lineRule="auto"/>
        <w:ind w:left="1922" w:hanging="788"/>
        <w:jc w:val="both"/>
        <w:rPr>
          <w:rFonts w:cs="Arial"/>
          <w:szCs w:val="20"/>
          <w:lang w:eastAsia="en-US"/>
        </w:rPr>
      </w:pPr>
      <w:r w:rsidRPr="00923D24">
        <w:rPr>
          <w:rFonts w:cs="Arial"/>
          <w:szCs w:val="20"/>
          <w:lang w:eastAsia="en-US"/>
        </w:rPr>
        <w:t xml:space="preserve">Comunicar a empresa para que emita a Nota Fiscal ou Fatura, com o valor exato dimensionado pela fiscalização. </w:t>
      </w:r>
    </w:p>
    <w:p w:rsidR="000D6220" w:rsidRPr="00923D24" w:rsidRDefault="000D6220" w:rsidP="009D6EDB">
      <w:pPr>
        <w:numPr>
          <w:ilvl w:val="1"/>
          <w:numId w:val="1"/>
        </w:numPr>
        <w:tabs>
          <w:tab w:val="left" w:pos="1134"/>
        </w:tabs>
        <w:spacing w:before="120" w:after="120" w:line="276" w:lineRule="auto"/>
        <w:ind w:left="1134" w:hanging="567"/>
        <w:jc w:val="both"/>
        <w:rPr>
          <w:rFonts w:cs="Arial"/>
          <w:szCs w:val="20"/>
        </w:rPr>
      </w:pPr>
      <w:r w:rsidRPr="00923D24">
        <w:rPr>
          <w:rFonts w:cs="Arial"/>
          <w:szCs w:val="20"/>
        </w:rPr>
        <w:t>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 (Lei n° 10.406, de 2002).</w:t>
      </w:r>
    </w:p>
    <w:p w:rsidR="000D6220" w:rsidRPr="00923D24" w:rsidRDefault="000D6220" w:rsidP="009D6EDB">
      <w:pPr>
        <w:numPr>
          <w:ilvl w:val="1"/>
          <w:numId w:val="1"/>
        </w:numPr>
        <w:tabs>
          <w:tab w:val="left" w:pos="1134"/>
        </w:tabs>
        <w:spacing w:before="120" w:after="120" w:line="276" w:lineRule="auto"/>
        <w:ind w:left="1134" w:hanging="567"/>
        <w:jc w:val="both"/>
        <w:rPr>
          <w:rFonts w:cs="Arial"/>
          <w:szCs w:val="20"/>
        </w:rPr>
      </w:pPr>
      <w:r w:rsidRPr="00923D24">
        <w:rPr>
          <w:rFonts w:cs="Arial"/>
          <w:szCs w:val="20"/>
        </w:rPr>
        <w:t>O gestor emitirá termo circunstanciado para efeito de recebimento definitivo dos serviços prestados, com base nos relatórios e documentação apresentados, e comunicará a CONTRATADA para que emita a Nota Fiscal ou Fatura com o valor exato dimensionado pela fiscalização.</w:t>
      </w:r>
    </w:p>
    <w:p w:rsidR="000D6220" w:rsidRPr="00923D24" w:rsidRDefault="000D6220" w:rsidP="009D6EDB">
      <w:pPr>
        <w:numPr>
          <w:ilvl w:val="1"/>
          <w:numId w:val="1"/>
        </w:numPr>
        <w:tabs>
          <w:tab w:val="left" w:pos="1134"/>
        </w:tabs>
        <w:spacing w:before="120" w:after="120" w:line="276" w:lineRule="auto"/>
        <w:ind w:left="1134" w:hanging="567"/>
        <w:jc w:val="both"/>
        <w:rPr>
          <w:rFonts w:cs="Arial"/>
          <w:szCs w:val="20"/>
        </w:rPr>
      </w:pPr>
      <w:r w:rsidRPr="00923D24">
        <w:rPr>
          <w:rFonts w:cs="Arial"/>
          <w:szCs w:val="20"/>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rsidR="000D6220" w:rsidRPr="00923D24" w:rsidRDefault="000D6220" w:rsidP="009D6EDB">
      <w:pPr>
        <w:numPr>
          <w:ilvl w:val="1"/>
          <w:numId w:val="1"/>
        </w:numPr>
        <w:tabs>
          <w:tab w:val="left" w:pos="1134"/>
        </w:tabs>
        <w:spacing w:before="120" w:after="120" w:line="276" w:lineRule="auto"/>
        <w:ind w:left="1134" w:hanging="567"/>
        <w:jc w:val="both"/>
        <w:rPr>
          <w:rFonts w:cs="Arial"/>
          <w:szCs w:val="20"/>
        </w:rPr>
      </w:pPr>
      <w:r w:rsidRPr="00923D24">
        <w:rPr>
          <w:rFonts w:cs="Arial"/>
          <w:szCs w:val="20"/>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 </w:t>
      </w:r>
    </w:p>
    <w:p w:rsidR="008F293F" w:rsidRPr="00923D24" w:rsidRDefault="008F293F" w:rsidP="009D6EDB">
      <w:pPr>
        <w:pStyle w:val="Nivel1"/>
        <w:spacing w:after="0"/>
        <w:ind w:left="426" w:hanging="426"/>
        <w:rPr>
          <w:color w:val="auto"/>
        </w:rPr>
      </w:pPr>
      <w:r w:rsidRPr="00923D24">
        <w:rPr>
          <w:color w:val="auto"/>
        </w:rPr>
        <w:t>DO PAGAMENTO</w:t>
      </w:r>
    </w:p>
    <w:p w:rsidR="008F293F" w:rsidRPr="00923D24" w:rsidRDefault="008F293F" w:rsidP="009D6EDB">
      <w:pPr>
        <w:numPr>
          <w:ilvl w:val="1"/>
          <w:numId w:val="1"/>
        </w:numPr>
        <w:tabs>
          <w:tab w:val="left" w:pos="993"/>
        </w:tabs>
        <w:spacing w:before="120" w:after="120" w:line="276" w:lineRule="auto"/>
        <w:ind w:left="993" w:hanging="567"/>
        <w:jc w:val="both"/>
        <w:rPr>
          <w:rFonts w:eastAsia="Arial" w:cs="Arial"/>
          <w:szCs w:val="20"/>
        </w:rPr>
      </w:pPr>
      <w:r w:rsidRPr="00923D24">
        <w:rPr>
          <w:rFonts w:cs="Arial"/>
          <w:szCs w:val="20"/>
        </w:rPr>
        <w:t>O pagamento será efetuado pela Contratante no prazo de</w:t>
      </w:r>
      <w:r w:rsidR="00E57146" w:rsidRPr="00923D24">
        <w:rPr>
          <w:rFonts w:eastAsia="Arial" w:cs="Arial"/>
          <w:szCs w:val="20"/>
        </w:rPr>
        <w:t>30</w:t>
      </w:r>
      <w:r w:rsidRPr="00923D24">
        <w:rPr>
          <w:rFonts w:eastAsia="Arial" w:cs="Arial"/>
          <w:szCs w:val="20"/>
        </w:rPr>
        <w:t xml:space="preserve"> (</w:t>
      </w:r>
      <w:r w:rsidR="00E57146" w:rsidRPr="00923D24">
        <w:rPr>
          <w:rFonts w:eastAsia="Arial" w:cs="Arial"/>
          <w:szCs w:val="20"/>
        </w:rPr>
        <w:t>trinta</w:t>
      </w:r>
      <w:r w:rsidRPr="00923D24">
        <w:rPr>
          <w:rFonts w:eastAsia="Arial" w:cs="Arial"/>
          <w:szCs w:val="20"/>
        </w:rPr>
        <w:t xml:space="preserve">) </w:t>
      </w:r>
      <w:r w:rsidRPr="00923D24">
        <w:rPr>
          <w:rFonts w:cs="Arial"/>
          <w:szCs w:val="20"/>
        </w:rPr>
        <w:t>dias, contados do recebimento da Nota Fiscal/Fatura</w:t>
      </w:r>
      <w:r w:rsidR="00E57146" w:rsidRPr="00923D24">
        <w:rPr>
          <w:rFonts w:cs="Arial"/>
          <w:szCs w:val="20"/>
        </w:rPr>
        <w:t>, desde que o serviço combinado esteja finalizado</w:t>
      </w:r>
      <w:r w:rsidRPr="00923D24">
        <w:rPr>
          <w:rFonts w:cs="Arial"/>
          <w:szCs w:val="20"/>
        </w:rPr>
        <w:t xml:space="preserve">. </w:t>
      </w:r>
    </w:p>
    <w:p w:rsidR="008F293F" w:rsidRPr="00923D24" w:rsidRDefault="008F293F" w:rsidP="009D6EDB">
      <w:pPr>
        <w:numPr>
          <w:ilvl w:val="2"/>
          <w:numId w:val="1"/>
        </w:numPr>
        <w:spacing w:before="120" w:after="120" w:line="276" w:lineRule="auto"/>
        <w:ind w:left="1701" w:hanging="708"/>
        <w:jc w:val="both"/>
        <w:rPr>
          <w:rFonts w:cs="Arial"/>
          <w:szCs w:val="20"/>
        </w:rPr>
      </w:pPr>
      <w:r w:rsidRPr="00923D24">
        <w:rPr>
          <w:rFonts w:cs="Arial"/>
          <w:szCs w:val="20"/>
          <w:lang w:eastAsia="en-US"/>
        </w:rPr>
        <w:t xml:space="preserve">Os pagamentos decorrentes de despesas cujos valores não ultrapassem o limite </w:t>
      </w:r>
      <w:r w:rsidRPr="00923D24">
        <w:rPr>
          <w:rFonts w:cs="Arial"/>
          <w:szCs w:val="20"/>
        </w:rPr>
        <w:t>de que trata o inciso II do art. 24</w:t>
      </w:r>
      <w:r w:rsidRPr="00923D24">
        <w:rPr>
          <w:rFonts w:cs="Arial"/>
          <w:szCs w:val="20"/>
          <w:lang w:eastAsia="en-US"/>
        </w:rPr>
        <w:t xml:space="preserve"> da Lei 8.666, de 1993, deverão ser efetuados no prazo de até 5 (cinco) dias úteis, contados da data da apresentação da Nota Fiscal/Fatura, nos termos do art. 5º, § 3º, da Lei nº 8.666, de 1993.</w:t>
      </w:r>
    </w:p>
    <w:p w:rsidR="008F293F" w:rsidRPr="00923D24" w:rsidRDefault="008F293F" w:rsidP="009D6EDB">
      <w:pPr>
        <w:numPr>
          <w:ilvl w:val="1"/>
          <w:numId w:val="1"/>
        </w:numPr>
        <w:spacing w:before="120" w:after="120" w:line="276" w:lineRule="auto"/>
        <w:ind w:left="993" w:hanging="567"/>
        <w:jc w:val="both"/>
        <w:rPr>
          <w:rFonts w:cs="Arial"/>
          <w:szCs w:val="20"/>
        </w:rPr>
      </w:pPr>
      <w:r w:rsidRPr="00923D24">
        <w:rPr>
          <w:rFonts w:cs="Arial"/>
          <w:iCs/>
          <w:szCs w:val="20"/>
        </w:rPr>
        <w:t>A emissão da Nota Fiscal/Fatura será precedida do recebimento definitivo do serviço, conforme este Termo de Referência</w:t>
      </w:r>
    </w:p>
    <w:p w:rsidR="008F293F" w:rsidRPr="00923D24" w:rsidRDefault="008F293F" w:rsidP="009D6EDB">
      <w:pPr>
        <w:numPr>
          <w:ilvl w:val="1"/>
          <w:numId w:val="1"/>
        </w:numPr>
        <w:spacing w:before="120" w:after="120" w:line="276" w:lineRule="auto"/>
        <w:ind w:left="993" w:hanging="567"/>
        <w:jc w:val="both"/>
        <w:rPr>
          <w:rFonts w:cs="Arial"/>
          <w:szCs w:val="20"/>
        </w:rPr>
      </w:pPr>
      <w:r w:rsidRPr="00923D24">
        <w:rPr>
          <w:rFonts w:cs="Arial"/>
          <w:szCs w:val="20"/>
        </w:rPr>
        <w:t xml:space="preserve">A Nota Fiscal ou Fatura deverá ser obrigatoriamente acompanhada da comprovação da regularidade fiscal, constatada por meio de consulta on-line ao SICAF ou, na impossibilidade de acesso </w:t>
      </w:r>
      <w:r w:rsidRPr="00923D24">
        <w:rPr>
          <w:rFonts w:cs="Arial"/>
          <w:szCs w:val="20"/>
          <w:lang w:eastAsia="en-US"/>
        </w:rPr>
        <w:t>ao</w:t>
      </w:r>
      <w:r w:rsidRPr="00923D24">
        <w:rPr>
          <w:rFonts w:cs="Arial"/>
          <w:szCs w:val="20"/>
        </w:rPr>
        <w:t xml:space="preserve"> referido Sistema, mediante consulta aos sítios eletrônicos oficiais ou à documentação mencionada no art. 29 da Lei nº 8.666, de 1993. </w:t>
      </w:r>
    </w:p>
    <w:p w:rsidR="008F293F" w:rsidRPr="00923D24" w:rsidRDefault="008F293F" w:rsidP="009D6EDB">
      <w:pPr>
        <w:numPr>
          <w:ilvl w:val="2"/>
          <w:numId w:val="1"/>
        </w:numPr>
        <w:spacing w:before="120" w:after="120" w:line="276" w:lineRule="auto"/>
        <w:ind w:left="1701" w:hanging="708"/>
        <w:jc w:val="both"/>
        <w:rPr>
          <w:rFonts w:cs="Arial"/>
          <w:szCs w:val="20"/>
        </w:rPr>
      </w:pPr>
      <w:r w:rsidRPr="00923D24">
        <w:rPr>
          <w:rFonts w:cs="Arial"/>
          <w:szCs w:val="20"/>
        </w:rPr>
        <w:lastRenderedPageBreak/>
        <w:t xml:space="preserve">Constatando-se, junto ao SICAF, a situação de irregularidade do fornecedor contratado, deverão ser tomadas as providências previstas no do art. 31 da Instrução </w:t>
      </w:r>
      <w:r w:rsidRPr="00923D24">
        <w:rPr>
          <w:rFonts w:cs="Arial"/>
          <w:szCs w:val="20"/>
          <w:lang w:eastAsia="en-US"/>
        </w:rPr>
        <w:t>Normativa</w:t>
      </w:r>
      <w:r w:rsidRPr="00923D24">
        <w:rPr>
          <w:rFonts w:cs="Arial"/>
          <w:szCs w:val="20"/>
        </w:rPr>
        <w:t xml:space="preserve"> nº 3, de 26 de abril de 2018.</w:t>
      </w:r>
    </w:p>
    <w:p w:rsidR="008F293F" w:rsidRPr="00923D24" w:rsidRDefault="008F293F" w:rsidP="009D6EDB">
      <w:pPr>
        <w:numPr>
          <w:ilvl w:val="1"/>
          <w:numId w:val="1"/>
        </w:numPr>
        <w:tabs>
          <w:tab w:val="left" w:pos="993"/>
        </w:tabs>
        <w:spacing w:before="120" w:after="120" w:line="276" w:lineRule="auto"/>
        <w:ind w:left="993" w:hanging="567"/>
        <w:jc w:val="both"/>
        <w:rPr>
          <w:rFonts w:cs="Arial"/>
          <w:szCs w:val="20"/>
        </w:rPr>
      </w:pPr>
      <w:r w:rsidRPr="00923D24">
        <w:rPr>
          <w:rFonts w:cs="Arial"/>
          <w:szCs w:val="20"/>
        </w:rPr>
        <w:t xml:space="preserve">O setor competente para proceder o pagamento deve verificar se a Nota Fiscal ou Fatura apresentada expressa os elementos necessários e essenciais do documento, tais como: </w:t>
      </w:r>
    </w:p>
    <w:p w:rsidR="008F293F" w:rsidRPr="00923D24" w:rsidRDefault="008F293F" w:rsidP="009D6EDB">
      <w:pPr>
        <w:numPr>
          <w:ilvl w:val="2"/>
          <w:numId w:val="1"/>
        </w:numPr>
        <w:spacing w:before="120" w:after="120" w:line="276" w:lineRule="auto"/>
        <w:ind w:left="1701" w:hanging="708"/>
        <w:jc w:val="both"/>
        <w:rPr>
          <w:rFonts w:cs="Arial"/>
          <w:szCs w:val="20"/>
        </w:rPr>
      </w:pPr>
      <w:r w:rsidRPr="00923D24">
        <w:rPr>
          <w:rFonts w:cs="Arial"/>
          <w:szCs w:val="20"/>
        </w:rPr>
        <w:t xml:space="preserve">o prazo de validade; </w:t>
      </w:r>
    </w:p>
    <w:p w:rsidR="008F293F" w:rsidRPr="00923D24" w:rsidRDefault="008F293F" w:rsidP="009D6EDB">
      <w:pPr>
        <w:numPr>
          <w:ilvl w:val="2"/>
          <w:numId w:val="1"/>
        </w:numPr>
        <w:spacing w:before="120" w:after="120" w:line="276" w:lineRule="auto"/>
        <w:ind w:left="1701" w:hanging="708"/>
        <w:jc w:val="both"/>
        <w:rPr>
          <w:rFonts w:cs="Arial"/>
          <w:szCs w:val="20"/>
        </w:rPr>
      </w:pPr>
      <w:r w:rsidRPr="00923D24">
        <w:rPr>
          <w:rFonts w:cs="Arial"/>
          <w:szCs w:val="20"/>
        </w:rPr>
        <w:t xml:space="preserve">a data da emissão; </w:t>
      </w:r>
    </w:p>
    <w:p w:rsidR="008F293F" w:rsidRPr="00923D24" w:rsidRDefault="008F293F" w:rsidP="009D6EDB">
      <w:pPr>
        <w:numPr>
          <w:ilvl w:val="2"/>
          <w:numId w:val="1"/>
        </w:numPr>
        <w:spacing w:before="120" w:after="120" w:line="276" w:lineRule="auto"/>
        <w:ind w:left="1701" w:hanging="708"/>
        <w:jc w:val="both"/>
        <w:rPr>
          <w:rFonts w:cs="Arial"/>
          <w:szCs w:val="20"/>
        </w:rPr>
      </w:pPr>
      <w:r w:rsidRPr="00923D24">
        <w:rPr>
          <w:rFonts w:cs="Arial"/>
          <w:szCs w:val="20"/>
        </w:rPr>
        <w:t xml:space="preserve">os dados do contrato e do órgão contratante; </w:t>
      </w:r>
    </w:p>
    <w:p w:rsidR="008F293F" w:rsidRPr="00923D24" w:rsidRDefault="008F293F" w:rsidP="009D6EDB">
      <w:pPr>
        <w:numPr>
          <w:ilvl w:val="2"/>
          <w:numId w:val="1"/>
        </w:numPr>
        <w:spacing w:before="120" w:after="120" w:line="276" w:lineRule="auto"/>
        <w:ind w:left="1701" w:hanging="708"/>
        <w:jc w:val="both"/>
        <w:rPr>
          <w:rFonts w:cs="Arial"/>
          <w:szCs w:val="20"/>
        </w:rPr>
      </w:pPr>
      <w:r w:rsidRPr="00923D24">
        <w:rPr>
          <w:rFonts w:cs="Arial"/>
          <w:szCs w:val="20"/>
        </w:rPr>
        <w:t xml:space="preserve">o período de prestação dos serviços; </w:t>
      </w:r>
    </w:p>
    <w:p w:rsidR="008F293F" w:rsidRPr="00923D24" w:rsidRDefault="008F293F" w:rsidP="009D6EDB">
      <w:pPr>
        <w:numPr>
          <w:ilvl w:val="2"/>
          <w:numId w:val="1"/>
        </w:numPr>
        <w:spacing w:before="120" w:after="120" w:line="276" w:lineRule="auto"/>
        <w:ind w:left="1701" w:hanging="708"/>
        <w:jc w:val="both"/>
        <w:rPr>
          <w:rFonts w:cs="Arial"/>
          <w:szCs w:val="20"/>
        </w:rPr>
      </w:pPr>
      <w:r w:rsidRPr="00923D24">
        <w:rPr>
          <w:rFonts w:cs="Arial"/>
          <w:szCs w:val="20"/>
        </w:rPr>
        <w:t xml:space="preserve">o valor a pagar; e </w:t>
      </w:r>
    </w:p>
    <w:p w:rsidR="008F293F" w:rsidRPr="00923D24" w:rsidRDefault="008F293F" w:rsidP="009D6EDB">
      <w:pPr>
        <w:numPr>
          <w:ilvl w:val="2"/>
          <w:numId w:val="1"/>
        </w:numPr>
        <w:spacing w:before="120" w:after="120" w:line="276" w:lineRule="auto"/>
        <w:ind w:left="1701" w:hanging="708"/>
        <w:jc w:val="both"/>
        <w:rPr>
          <w:rFonts w:cs="Arial"/>
          <w:szCs w:val="20"/>
        </w:rPr>
      </w:pPr>
      <w:r w:rsidRPr="00923D24">
        <w:rPr>
          <w:rFonts w:cs="Arial"/>
          <w:szCs w:val="20"/>
        </w:rPr>
        <w:t>eventual destaque do valor de retenções tributárias cabíveis.</w:t>
      </w:r>
    </w:p>
    <w:p w:rsidR="008F293F" w:rsidRPr="00923D24" w:rsidRDefault="008F293F" w:rsidP="009D6EDB">
      <w:pPr>
        <w:numPr>
          <w:ilvl w:val="1"/>
          <w:numId w:val="1"/>
        </w:numPr>
        <w:tabs>
          <w:tab w:val="left" w:pos="1134"/>
        </w:tabs>
        <w:spacing w:before="120" w:after="120" w:line="276" w:lineRule="auto"/>
        <w:ind w:left="1134" w:hanging="708"/>
        <w:jc w:val="both"/>
        <w:rPr>
          <w:rFonts w:cs="Arial"/>
          <w:szCs w:val="20"/>
          <w:lang w:eastAsia="en-US"/>
        </w:rPr>
      </w:pPr>
      <w:r w:rsidRPr="00923D24">
        <w:rPr>
          <w:rFonts w:cs="Arial"/>
          <w:iCs/>
          <w:szCs w:val="20"/>
        </w:rPr>
        <w:t xml:space="preserve">Havendo erro </w:t>
      </w:r>
      <w:r w:rsidRPr="00923D24">
        <w:rPr>
          <w:rFonts w:cs="Arial"/>
          <w:szCs w:val="20"/>
        </w:rPr>
        <w:t>na</w:t>
      </w:r>
      <w:r w:rsidRPr="00923D24">
        <w:rPr>
          <w:rFonts w:cs="Arial"/>
          <w:iCs/>
          <w:szCs w:val="20"/>
        </w:rPr>
        <w:t xml:space="preserve">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rsidR="008F293F" w:rsidRPr="00923D24" w:rsidRDefault="008F293F" w:rsidP="009D6EDB">
      <w:pPr>
        <w:numPr>
          <w:ilvl w:val="1"/>
          <w:numId w:val="1"/>
        </w:numPr>
        <w:tabs>
          <w:tab w:val="left" w:pos="1134"/>
        </w:tabs>
        <w:spacing w:before="120" w:after="120" w:line="276" w:lineRule="auto"/>
        <w:ind w:left="1134" w:hanging="708"/>
        <w:jc w:val="both"/>
        <w:rPr>
          <w:rFonts w:cs="Arial"/>
          <w:szCs w:val="20"/>
          <w:lang w:eastAsia="en-US"/>
        </w:rPr>
      </w:pPr>
      <w:r w:rsidRPr="00923D24">
        <w:rPr>
          <w:rFonts w:cs="Arial"/>
          <w:szCs w:val="20"/>
        </w:rPr>
        <w:t>Nos termos do item 1, do Anexo VIII-A da Instrução Normativa SEGES/MP nº 05, de 2017, será efetuada</w:t>
      </w:r>
      <w:r w:rsidRPr="00923D24">
        <w:rPr>
          <w:rFonts w:cs="Arial"/>
          <w:szCs w:val="20"/>
          <w:lang w:eastAsia="en-US"/>
        </w:rPr>
        <w:t xml:space="preserve"> a retenção ou glosa no pagamento, proporcional à irregularidade verificada, sem prejuízo das sanções cabíveis, caso se constate que a Contratada:</w:t>
      </w:r>
    </w:p>
    <w:p w:rsidR="008F293F" w:rsidRPr="00923D24" w:rsidRDefault="008F293F" w:rsidP="008F293F">
      <w:pPr>
        <w:numPr>
          <w:ilvl w:val="2"/>
          <w:numId w:val="1"/>
        </w:numPr>
        <w:spacing w:before="120" w:after="120" w:line="276" w:lineRule="auto"/>
        <w:ind w:left="1922" w:hanging="788"/>
        <w:jc w:val="both"/>
        <w:rPr>
          <w:rFonts w:cs="Arial"/>
          <w:szCs w:val="20"/>
        </w:rPr>
      </w:pPr>
      <w:r w:rsidRPr="00923D24">
        <w:rPr>
          <w:rFonts w:cs="Arial"/>
          <w:szCs w:val="20"/>
        </w:rPr>
        <w:t>não produziu os resultados acordados;</w:t>
      </w:r>
    </w:p>
    <w:p w:rsidR="008F293F" w:rsidRPr="00923D24" w:rsidRDefault="008F293F" w:rsidP="008F293F">
      <w:pPr>
        <w:numPr>
          <w:ilvl w:val="2"/>
          <w:numId w:val="1"/>
        </w:numPr>
        <w:spacing w:before="120" w:after="120" w:line="276" w:lineRule="auto"/>
        <w:ind w:left="1922" w:hanging="788"/>
        <w:jc w:val="both"/>
        <w:rPr>
          <w:rFonts w:cs="Arial"/>
          <w:szCs w:val="20"/>
        </w:rPr>
      </w:pPr>
      <w:r w:rsidRPr="00923D24">
        <w:rPr>
          <w:rFonts w:cs="Arial"/>
          <w:szCs w:val="20"/>
        </w:rPr>
        <w:t>deixou de executar as atividades contratadas, ou não as executou com a qualidade mínima exigida;</w:t>
      </w:r>
    </w:p>
    <w:p w:rsidR="008F293F" w:rsidRPr="00923D24" w:rsidRDefault="008F293F" w:rsidP="008F293F">
      <w:pPr>
        <w:numPr>
          <w:ilvl w:val="2"/>
          <w:numId w:val="1"/>
        </w:numPr>
        <w:spacing w:before="120" w:after="120" w:line="276" w:lineRule="auto"/>
        <w:ind w:left="1922" w:hanging="788"/>
        <w:jc w:val="both"/>
        <w:rPr>
          <w:rFonts w:cs="Arial"/>
          <w:szCs w:val="20"/>
        </w:rPr>
      </w:pPr>
      <w:r w:rsidRPr="00923D24">
        <w:rPr>
          <w:rFonts w:cs="Arial"/>
          <w:szCs w:val="20"/>
        </w:rPr>
        <w:t>deixou de utilizar os materiais e recursos humanos exigidos para a execução do serviço, ou utilizou-os com qualidade ou quantidade inferior à demandada.</w:t>
      </w:r>
    </w:p>
    <w:p w:rsidR="008F293F" w:rsidRPr="00923D24" w:rsidRDefault="008F293F" w:rsidP="008F293F">
      <w:pPr>
        <w:numPr>
          <w:ilvl w:val="1"/>
          <w:numId w:val="1"/>
        </w:numPr>
        <w:tabs>
          <w:tab w:val="left" w:pos="1134"/>
        </w:tabs>
        <w:spacing w:before="120" w:after="120" w:line="276" w:lineRule="auto"/>
        <w:ind w:left="1134" w:hanging="567"/>
        <w:jc w:val="both"/>
        <w:rPr>
          <w:rFonts w:cs="Arial"/>
          <w:szCs w:val="20"/>
          <w:lang w:eastAsia="en-US"/>
        </w:rPr>
      </w:pPr>
      <w:r w:rsidRPr="00923D24">
        <w:rPr>
          <w:rFonts w:cs="Arial"/>
          <w:szCs w:val="20"/>
          <w:lang w:eastAsia="en-US"/>
        </w:rPr>
        <w:t>Será considerada data do pagamento o dia em que constar como emitida a ordem bancária para pagamento.</w:t>
      </w:r>
    </w:p>
    <w:p w:rsidR="008F293F" w:rsidRPr="00923D24" w:rsidRDefault="008F293F" w:rsidP="008F293F">
      <w:pPr>
        <w:numPr>
          <w:ilvl w:val="1"/>
          <w:numId w:val="1"/>
        </w:numPr>
        <w:tabs>
          <w:tab w:val="left" w:pos="1134"/>
        </w:tabs>
        <w:spacing w:before="120" w:after="120" w:line="276" w:lineRule="auto"/>
        <w:ind w:left="1134" w:hanging="567"/>
        <w:jc w:val="both"/>
        <w:rPr>
          <w:rFonts w:cs="Arial"/>
          <w:szCs w:val="20"/>
          <w:lang w:eastAsia="en-US"/>
        </w:rPr>
      </w:pPr>
      <w:r w:rsidRPr="00923D24">
        <w:rPr>
          <w:rFonts w:cs="Arial"/>
          <w:szCs w:val="20"/>
          <w:lang w:eastAsia="en-US"/>
        </w:rPr>
        <w:t xml:space="preserve">Antes de cada pagamento à contratada, será realizada consulta ao SICAF para verificar a manutenção das condições de habilitação exigidas no edital. </w:t>
      </w:r>
    </w:p>
    <w:p w:rsidR="008F293F" w:rsidRPr="00923D24" w:rsidRDefault="008F293F" w:rsidP="008F293F">
      <w:pPr>
        <w:numPr>
          <w:ilvl w:val="1"/>
          <w:numId w:val="1"/>
        </w:numPr>
        <w:tabs>
          <w:tab w:val="left" w:pos="1134"/>
        </w:tabs>
        <w:spacing w:before="120" w:after="120" w:line="276" w:lineRule="auto"/>
        <w:ind w:left="1134" w:hanging="567"/>
        <w:jc w:val="both"/>
        <w:rPr>
          <w:rFonts w:cs="Arial"/>
          <w:szCs w:val="20"/>
          <w:lang w:eastAsia="en-US"/>
        </w:rPr>
      </w:pPr>
      <w:r w:rsidRPr="00923D24">
        <w:rPr>
          <w:rFonts w:cs="Arial"/>
          <w:szCs w:val="20"/>
          <w:lang w:eastAsia="en-US"/>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rsidR="008F293F" w:rsidRPr="00923D24" w:rsidRDefault="008F293F" w:rsidP="008F293F">
      <w:pPr>
        <w:numPr>
          <w:ilvl w:val="1"/>
          <w:numId w:val="1"/>
        </w:numPr>
        <w:tabs>
          <w:tab w:val="left" w:pos="1276"/>
        </w:tabs>
        <w:spacing w:before="120" w:after="120" w:line="276" w:lineRule="auto"/>
        <w:ind w:left="1276" w:hanging="709"/>
        <w:jc w:val="both"/>
        <w:rPr>
          <w:rFonts w:cs="Arial"/>
          <w:szCs w:val="20"/>
          <w:lang w:eastAsia="en-US"/>
        </w:rPr>
      </w:pPr>
      <w:r w:rsidRPr="00923D24">
        <w:rPr>
          <w:rFonts w:cs="Arial"/>
          <w:szCs w:val="20"/>
          <w:lang w:eastAsia="en-US"/>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rsidR="008F293F" w:rsidRPr="00923D24" w:rsidRDefault="008F293F" w:rsidP="008F293F">
      <w:pPr>
        <w:numPr>
          <w:ilvl w:val="1"/>
          <w:numId w:val="1"/>
        </w:numPr>
        <w:tabs>
          <w:tab w:val="left" w:pos="1276"/>
        </w:tabs>
        <w:spacing w:before="120" w:after="120" w:line="276" w:lineRule="auto"/>
        <w:ind w:left="1276" w:hanging="709"/>
        <w:jc w:val="both"/>
        <w:rPr>
          <w:rFonts w:cs="Arial"/>
          <w:szCs w:val="20"/>
          <w:lang w:eastAsia="en-US"/>
        </w:rPr>
      </w:pPr>
      <w:r w:rsidRPr="00923D24">
        <w:rPr>
          <w:rFonts w:cs="Arial"/>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8F293F" w:rsidRPr="00923D24" w:rsidRDefault="008F293F" w:rsidP="008F293F">
      <w:pPr>
        <w:numPr>
          <w:ilvl w:val="1"/>
          <w:numId w:val="1"/>
        </w:numPr>
        <w:tabs>
          <w:tab w:val="left" w:pos="1276"/>
        </w:tabs>
        <w:spacing w:before="120" w:after="120" w:line="276" w:lineRule="auto"/>
        <w:ind w:left="1276" w:hanging="709"/>
        <w:jc w:val="both"/>
        <w:rPr>
          <w:rFonts w:cs="Arial"/>
          <w:szCs w:val="20"/>
          <w:lang w:eastAsia="en-US"/>
        </w:rPr>
      </w:pPr>
      <w:r w:rsidRPr="00923D24">
        <w:rPr>
          <w:rFonts w:cs="Arial"/>
          <w:szCs w:val="20"/>
          <w:lang w:eastAsia="en-US"/>
        </w:rPr>
        <w:lastRenderedPageBreak/>
        <w:t xml:space="preserve">Persistindo a irregularidade, a contratante deverá adotar as medidas necessárias à rescisão contratual nos autos do processo administrativo correspondente, assegurada à contratada a ampla defesa. </w:t>
      </w:r>
    </w:p>
    <w:p w:rsidR="008F293F" w:rsidRPr="00923D24" w:rsidRDefault="008F293F" w:rsidP="008F293F">
      <w:pPr>
        <w:numPr>
          <w:ilvl w:val="1"/>
          <w:numId w:val="1"/>
        </w:numPr>
        <w:tabs>
          <w:tab w:val="left" w:pos="1276"/>
        </w:tabs>
        <w:spacing w:before="120" w:after="120" w:line="276" w:lineRule="auto"/>
        <w:ind w:left="1276" w:hanging="709"/>
        <w:jc w:val="both"/>
        <w:rPr>
          <w:rFonts w:cs="Arial"/>
          <w:szCs w:val="20"/>
          <w:lang w:eastAsia="en-US"/>
        </w:rPr>
      </w:pPr>
      <w:r w:rsidRPr="00923D24">
        <w:rPr>
          <w:rFonts w:cs="Arial"/>
          <w:szCs w:val="20"/>
          <w:lang w:eastAsia="en-US"/>
        </w:rPr>
        <w:t xml:space="preserve">Havendo a efetiva execução do objeto, os pagamentos serão realizados normalmente, até que se decida pela rescisão do contrato, caso a contratada não regularize sua situação junto ao SICAF.  </w:t>
      </w:r>
    </w:p>
    <w:p w:rsidR="008F293F" w:rsidRPr="00923D24" w:rsidRDefault="008F293F" w:rsidP="008F293F">
      <w:pPr>
        <w:numPr>
          <w:ilvl w:val="2"/>
          <w:numId w:val="1"/>
        </w:numPr>
        <w:spacing w:before="120" w:after="120" w:line="276" w:lineRule="auto"/>
        <w:ind w:left="2127" w:hanging="851"/>
        <w:jc w:val="both"/>
        <w:rPr>
          <w:rFonts w:cs="Arial"/>
          <w:szCs w:val="20"/>
          <w:lang w:eastAsia="en-US"/>
        </w:rPr>
      </w:pPr>
      <w:r w:rsidRPr="00923D24">
        <w:rPr>
          <w:rFonts w:cs="Arial"/>
          <w:szCs w:val="20"/>
          <w:lang w:eastAsia="en-US"/>
        </w:rPr>
        <w:t xml:space="preserve">Será rescindido o contrato em execução com a contratada inadimplente no SICAF, salvo por motivo de economicidade, segurança nacional ou outro de interesse público de alta relevância, devidamente justificado, em qualquer caso, pela máxima autoridade da contratante. </w:t>
      </w:r>
    </w:p>
    <w:p w:rsidR="008F293F" w:rsidRPr="00923D24" w:rsidRDefault="008F293F" w:rsidP="008F293F">
      <w:pPr>
        <w:numPr>
          <w:ilvl w:val="1"/>
          <w:numId w:val="1"/>
        </w:numPr>
        <w:tabs>
          <w:tab w:val="left" w:pos="1276"/>
        </w:tabs>
        <w:spacing w:before="120" w:after="120" w:line="276" w:lineRule="auto"/>
        <w:ind w:left="1276" w:hanging="708"/>
        <w:jc w:val="both"/>
        <w:rPr>
          <w:rFonts w:cs="Arial"/>
          <w:szCs w:val="20"/>
          <w:lang w:eastAsia="en-US"/>
        </w:rPr>
      </w:pPr>
      <w:r w:rsidRPr="00923D24">
        <w:rPr>
          <w:rFonts w:cs="Arial"/>
          <w:szCs w:val="20"/>
          <w:lang w:eastAsia="en-US"/>
        </w:rPr>
        <w:t>Quando do pagamento, será efetuada a retenção tributária prevista na legislação aplicável, em especial a prevista no artigo 31 da Lei 8.212, de 1993, nos termos do item 6 do Anexo XI da IN SEGES/MP n. 5/2017, quando couber.</w:t>
      </w:r>
    </w:p>
    <w:p w:rsidR="008F293F" w:rsidRPr="00923D24" w:rsidRDefault="008F293F" w:rsidP="009D6EDB">
      <w:pPr>
        <w:numPr>
          <w:ilvl w:val="1"/>
          <w:numId w:val="1"/>
        </w:numPr>
        <w:spacing w:before="120" w:after="120" w:line="276" w:lineRule="auto"/>
        <w:ind w:left="1276" w:hanging="709"/>
        <w:jc w:val="both"/>
        <w:rPr>
          <w:rFonts w:cs="Arial"/>
          <w:szCs w:val="20"/>
          <w:lang w:eastAsia="en-US"/>
        </w:rPr>
      </w:pPr>
      <w:r w:rsidRPr="00923D24">
        <w:rPr>
          <w:rFonts w:cs="Arial"/>
          <w:szCs w:val="20"/>
          <w:lang w:eastAsia="en-US"/>
        </w:rPr>
        <w:t>É vedado o pagamento, a qualquer título, por serviços prestados, à empresa privada que tenha em seu quadro societário servidor público da ativa do órgão contratante, com fundamento na Lei de Diretrizes Orçamentárias vigente.</w:t>
      </w:r>
    </w:p>
    <w:p w:rsidR="008F293F" w:rsidRPr="00923D24" w:rsidRDefault="008F293F" w:rsidP="009D6EDB">
      <w:pPr>
        <w:numPr>
          <w:ilvl w:val="1"/>
          <w:numId w:val="1"/>
        </w:numPr>
        <w:spacing w:before="120" w:after="120" w:line="276" w:lineRule="auto"/>
        <w:ind w:left="1276" w:hanging="709"/>
        <w:jc w:val="both"/>
        <w:rPr>
          <w:rFonts w:cs="Arial"/>
          <w:szCs w:val="20"/>
          <w:lang w:eastAsia="en-US"/>
        </w:rPr>
      </w:pPr>
      <w:r w:rsidRPr="00923D24">
        <w:rPr>
          <w:rFonts w:cs="Arial"/>
          <w:szCs w:val="20"/>
          <w:lang w:eastAsia="en-US"/>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rsidR="008F293F" w:rsidRPr="00923D24" w:rsidRDefault="008F293F" w:rsidP="008F293F">
      <w:pPr>
        <w:spacing w:line="276" w:lineRule="auto"/>
        <w:ind w:left="426" w:firstLine="708"/>
        <w:jc w:val="both"/>
        <w:rPr>
          <w:rFonts w:cs="Arial"/>
          <w:szCs w:val="20"/>
        </w:rPr>
      </w:pPr>
      <w:r w:rsidRPr="00923D24">
        <w:rPr>
          <w:rFonts w:cs="Arial"/>
          <w:szCs w:val="20"/>
        </w:rPr>
        <w:t>EM = I x N x VP, sendo:</w:t>
      </w:r>
    </w:p>
    <w:p w:rsidR="008F293F" w:rsidRPr="00923D24" w:rsidRDefault="008F293F" w:rsidP="008F293F">
      <w:pPr>
        <w:tabs>
          <w:tab w:val="left" w:pos="1701"/>
        </w:tabs>
        <w:spacing w:line="276" w:lineRule="auto"/>
        <w:ind w:firstLine="1134"/>
        <w:jc w:val="both"/>
        <w:rPr>
          <w:rFonts w:cs="Arial"/>
          <w:snapToGrid w:val="0"/>
          <w:szCs w:val="20"/>
        </w:rPr>
      </w:pPr>
      <w:r w:rsidRPr="00923D24">
        <w:rPr>
          <w:rFonts w:cs="Arial"/>
          <w:snapToGrid w:val="0"/>
          <w:szCs w:val="20"/>
        </w:rPr>
        <w:t>EM = Encargos moratórios;</w:t>
      </w:r>
    </w:p>
    <w:p w:rsidR="008F293F" w:rsidRPr="00923D24" w:rsidRDefault="008F293F" w:rsidP="008F293F">
      <w:pPr>
        <w:tabs>
          <w:tab w:val="left" w:pos="1701"/>
        </w:tabs>
        <w:spacing w:line="276" w:lineRule="auto"/>
        <w:ind w:firstLine="1134"/>
        <w:jc w:val="both"/>
        <w:rPr>
          <w:rFonts w:cs="Arial"/>
          <w:szCs w:val="20"/>
        </w:rPr>
      </w:pPr>
      <w:r w:rsidRPr="00923D24">
        <w:rPr>
          <w:rFonts w:cs="Arial"/>
          <w:szCs w:val="20"/>
        </w:rPr>
        <w:t>N = Número de dias entre a data prevista para o pagamento e a do efetivo pagamento;</w:t>
      </w:r>
    </w:p>
    <w:p w:rsidR="008F293F" w:rsidRPr="00923D24" w:rsidRDefault="008F293F" w:rsidP="008F293F">
      <w:pPr>
        <w:tabs>
          <w:tab w:val="left" w:pos="1701"/>
        </w:tabs>
        <w:spacing w:line="276" w:lineRule="auto"/>
        <w:ind w:firstLine="1134"/>
        <w:jc w:val="both"/>
        <w:rPr>
          <w:rFonts w:cs="Arial"/>
          <w:szCs w:val="20"/>
        </w:rPr>
      </w:pPr>
      <w:r w:rsidRPr="00923D24">
        <w:rPr>
          <w:rFonts w:cs="Arial"/>
          <w:szCs w:val="20"/>
        </w:rPr>
        <w:t>VP = Valor da parcela a ser paga.</w:t>
      </w:r>
    </w:p>
    <w:p w:rsidR="00AD2538" w:rsidRPr="00923D24" w:rsidRDefault="00AD2538" w:rsidP="006C06E3">
      <w:pPr>
        <w:tabs>
          <w:tab w:val="left" w:pos="1701"/>
        </w:tabs>
        <w:ind w:left="425" w:firstLine="709"/>
        <w:jc w:val="both"/>
        <w:rPr>
          <w:rFonts w:cs="Arial"/>
          <w:szCs w:val="20"/>
        </w:rPr>
      </w:pPr>
      <w:r w:rsidRPr="00923D24">
        <w:rPr>
          <w:rFonts w:cs="Arial"/>
          <w:snapToGrid w:val="0"/>
          <w:szCs w:val="20"/>
        </w:rPr>
        <w:t xml:space="preserve">I = Índice de compensação financeira = </w:t>
      </w:r>
      <w:r w:rsidRPr="00923D24">
        <w:rPr>
          <w:rFonts w:cs="Arial"/>
          <w:szCs w:val="2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588"/>
        <w:gridCol w:w="1276"/>
        <w:gridCol w:w="4784"/>
      </w:tblGrid>
      <w:tr w:rsidR="00923D24" w:rsidRPr="00923D24" w:rsidTr="00761DA0">
        <w:tc>
          <w:tcPr>
            <w:tcW w:w="2214" w:type="dxa"/>
            <w:vAlign w:val="center"/>
          </w:tcPr>
          <w:p w:rsidR="00AD2538" w:rsidRPr="00923D24" w:rsidRDefault="00AD2538" w:rsidP="006C06E3">
            <w:pPr>
              <w:tabs>
                <w:tab w:val="left" w:pos="727"/>
                <w:tab w:val="left" w:pos="1701"/>
              </w:tabs>
              <w:ind w:firstLine="709"/>
              <w:rPr>
                <w:rFonts w:cs="Arial"/>
                <w:szCs w:val="20"/>
              </w:rPr>
            </w:pPr>
            <w:r w:rsidRPr="00923D24">
              <w:rPr>
                <w:rFonts w:cs="Arial"/>
                <w:szCs w:val="20"/>
              </w:rPr>
              <w:t>I = (TX)</w:t>
            </w:r>
          </w:p>
        </w:tc>
        <w:tc>
          <w:tcPr>
            <w:tcW w:w="588" w:type="dxa"/>
            <w:vAlign w:val="center"/>
          </w:tcPr>
          <w:p w:rsidR="00AD2538" w:rsidRPr="00923D24" w:rsidRDefault="00AD2538" w:rsidP="00AD2538">
            <w:pPr>
              <w:tabs>
                <w:tab w:val="left" w:pos="1701"/>
              </w:tabs>
              <w:rPr>
                <w:rFonts w:cs="Arial"/>
                <w:szCs w:val="20"/>
              </w:rPr>
            </w:pPr>
            <w:r w:rsidRPr="00923D24">
              <w:rPr>
                <w:rFonts w:cs="Arial"/>
                <w:szCs w:val="20"/>
              </w:rPr>
              <w:t xml:space="preserve">I = </w:t>
            </w:r>
          </w:p>
        </w:tc>
        <w:tc>
          <w:tcPr>
            <w:tcW w:w="1276" w:type="dxa"/>
            <w:tcBorders>
              <w:bottom w:val="single" w:sz="4" w:space="0" w:color="auto"/>
            </w:tcBorders>
          </w:tcPr>
          <w:p w:rsidR="00AD2538" w:rsidRPr="00923D24" w:rsidRDefault="00AD2538" w:rsidP="00AD2538">
            <w:pPr>
              <w:tabs>
                <w:tab w:val="left" w:pos="1701"/>
              </w:tabs>
              <w:jc w:val="center"/>
              <w:rPr>
                <w:rFonts w:cs="Arial"/>
                <w:szCs w:val="20"/>
              </w:rPr>
            </w:pPr>
            <w:r w:rsidRPr="00923D24">
              <w:rPr>
                <w:rFonts w:cs="Arial"/>
                <w:szCs w:val="20"/>
              </w:rPr>
              <w:t>( 6 / 100 )</w:t>
            </w:r>
          </w:p>
        </w:tc>
        <w:tc>
          <w:tcPr>
            <w:tcW w:w="4784" w:type="dxa"/>
            <w:vAlign w:val="center"/>
          </w:tcPr>
          <w:p w:rsidR="00AD2538" w:rsidRPr="00923D24" w:rsidRDefault="00AD2538" w:rsidP="00AD2538">
            <w:pPr>
              <w:tabs>
                <w:tab w:val="left" w:pos="1701"/>
              </w:tabs>
              <w:ind w:left="742"/>
              <w:rPr>
                <w:rFonts w:cs="Arial"/>
                <w:szCs w:val="20"/>
              </w:rPr>
            </w:pPr>
            <w:r w:rsidRPr="00923D24">
              <w:rPr>
                <w:rFonts w:cs="Arial"/>
                <w:szCs w:val="20"/>
              </w:rPr>
              <w:t>I = 0,00016438</w:t>
            </w:r>
          </w:p>
          <w:p w:rsidR="00AD2538" w:rsidRPr="00923D24" w:rsidRDefault="00AD2538" w:rsidP="00AD2538">
            <w:pPr>
              <w:tabs>
                <w:tab w:val="left" w:pos="1701"/>
              </w:tabs>
              <w:ind w:left="742"/>
              <w:rPr>
                <w:rFonts w:cs="Arial"/>
                <w:szCs w:val="20"/>
              </w:rPr>
            </w:pPr>
            <w:r w:rsidRPr="00923D24">
              <w:rPr>
                <w:rFonts w:cs="Arial"/>
                <w:szCs w:val="20"/>
              </w:rPr>
              <w:t>TX = Percentual da taxa anual = 6%</w:t>
            </w:r>
          </w:p>
        </w:tc>
      </w:tr>
    </w:tbl>
    <w:p w:rsidR="00AD2538" w:rsidRPr="00923D24" w:rsidRDefault="00AD2538" w:rsidP="00AD2538">
      <w:pPr>
        <w:rPr>
          <w:rFonts w:cs="Arial"/>
          <w:szCs w:val="20"/>
        </w:rPr>
      </w:pPr>
      <w:r w:rsidRPr="00923D24">
        <w:rPr>
          <w:rFonts w:cs="Arial"/>
          <w:szCs w:val="20"/>
        </w:rPr>
        <w:t xml:space="preserve">                                                            365</w:t>
      </w:r>
    </w:p>
    <w:p w:rsidR="008F293F" w:rsidRPr="00923D24" w:rsidRDefault="008F293F" w:rsidP="009D6EDB">
      <w:pPr>
        <w:pStyle w:val="Nivel1"/>
        <w:ind w:left="426" w:hanging="426"/>
        <w:rPr>
          <w:color w:val="auto"/>
        </w:rPr>
      </w:pPr>
      <w:r w:rsidRPr="00923D24">
        <w:rPr>
          <w:color w:val="auto"/>
        </w:rPr>
        <w:t>REAJUSTE</w:t>
      </w:r>
    </w:p>
    <w:p w:rsidR="008F293F" w:rsidRPr="00923D24" w:rsidRDefault="008F293F" w:rsidP="009D6EDB">
      <w:pPr>
        <w:pStyle w:val="PargrafodaLista"/>
        <w:numPr>
          <w:ilvl w:val="1"/>
          <w:numId w:val="1"/>
        </w:numPr>
        <w:spacing w:before="120" w:after="120" w:line="276" w:lineRule="auto"/>
        <w:ind w:left="993" w:hanging="567"/>
        <w:jc w:val="both"/>
        <w:rPr>
          <w:rFonts w:cs="Arial"/>
          <w:szCs w:val="20"/>
        </w:rPr>
      </w:pPr>
      <w:r w:rsidRPr="00923D24">
        <w:rPr>
          <w:rFonts w:cs="Arial"/>
          <w:szCs w:val="20"/>
        </w:rPr>
        <w:t>Os preços são fixos e irreajustáveis no prazo de um ano contado da data limite para a apresentação das propostas.</w:t>
      </w:r>
    </w:p>
    <w:p w:rsidR="008F293F" w:rsidRPr="00923D24" w:rsidRDefault="008F293F" w:rsidP="008F293F">
      <w:pPr>
        <w:pStyle w:val="PargrafodaLista"/>
        <w:spacing w:before="120" w:after="120" w:line="276" w:lineRule="auto"/>
        <w:ind w:left="792"/>
        <w:jc w:val="both"/>
        <w:rPr>
          <w:rFonts w:cs="Arial"/>
          <w:szCs w:val="20"/>
        </w:rPr>
      </w:pPr>
    </w:p>
    <w:p w:rsidR="008F293F" w:rsidRPr="00923D24" w:rsidRDefault="008F293F" w:rsidP="009D6EDB">
      <w:pPr>
        <w:pStyle w:val="PargrafodaLista"/>
        <w:numPr>
          <w:ilvl w:val="2"/>
          <w:numId w:val="1"/>
        </w:numPr>
        <w:spacing w:before="120" w:after="120" w:line="276" w:lineRule="auto"/>
        <w:ind w:left="1701" w:hanging="708"/>
        <w:jc w:val="both"/>
        <w:rPr>
          <w:rFonts w:cs="Arial"/>
          <w:szCs w:val="20"/>
        </w:rPr>
      </w:pPr>
      <w:r w:rsidRPr="00923D24">
        <w:rPr>
          <w:rFonts w:cs="Arial"/>
          <w:bCs/>
          <w:iCs/>
          <w:szCs w:val="20"/>
        </w:rPr>
        <w:t>Dentro do prazo de vigência do contrato e mediante solicitação da contratada, os preços contratados poderão sofrer reajuste após o interregno de um ano, aplicando-se o índice IPCA/IBGE exclusivamente para as obrigações iniciadas e concluídas após a ocorrência da anualidade.</w:t>
      </w:r>
    </w:p>
    <w:p w:rsidR="008F293F" w:rsidRPr="00923D24" w:rsidRDefault="008F293F" w:rsidP="008F293F">
      <w:pPr>
        <w:pStyle w:val="PargrafodaLista"/>
        <w:spacing w:before="120" w:after="120" w:line="276" w:lineRule="auto"/>
        <w:ind w:left="2127"/>
        <w:jc w:val="both"/>
        <w:rPr>
          <w:rFonts w:cs="Arial"/>
          <w:szCs w:val="20"/>
        </w:rPr>
      </w:pPr>
    </w:p>
    <w:p w:rsidR="008F293F" w:rsidRPr="00923D24" w:rsidRDefault="008F293F" w:rsidP="009D6EDB">
      <w:pPr>
        <w:pStyle w:val="PargrafodaLista"/>
        <w:numPr>
          <w:ilvl w:val="1"/>
          <w:numId w:val="1"/>
        </w:numPr>
        <w:tabs>
          <w:tab w:val="left" w:pos="993"/>
        </w:tabs>
        <w:spacing w:before="120" w:after="120" w:line="276" w:lineRule="auto"/>
        <w:ind w:left="993" w:hanging="567"/>
        <w:jc w:val="both"/>
        <w:rPr>
          <w:rFonts w:cs="Arial"/>
          <w:szCs w:val="20"/>
        </w:rPr>
      </w:pPr>
      <w:r w:rsidRPr="00923D24">
        <w:rPr>
          <w:rFonts w:cs="Arial"/>
          <w:szCs w:val="20"/>
        </w:rPr>
        <w:t>Nos reajustes subsequentes ao primeiro, o interregno mínimo de um ano será contado a partir dos efeitos financeiros do último reajuste.</w:t>
      </w:r>
    </w:p>
    <w:p w:rsidR="008F293F" w:rsidRPr="00923D24" w:rsidRDefault="008F293F" w:rsidP="009D6EDB">
      <w:pPr>
        <w:pStyle w:val="PargrafodaLista"/>
        <w:numPr>
          <w:ilvl w:val="1"/>
          <w:numId w:val="1"/>
        </w:numPr>
        <w:tabs>
          <w:tab w:val="left" w:pos="993"/>
        </w:tabs>
        <w:spacing w:before="120" w:after="120" w:line="276" w:lineRule="auto"/>
        <w:ind w:left="993" w:hanging="567"/>
        <w:jc w:val="both"/>
        <w:rPr>
          <w:rFonts w:cs="Arial"/>
          <w:szCs w:val="20"/>
        </w:rPr>
      </w:pPr>
      <w:r w:rsidRPr="00923D24">
        <w:rPr>
          <w:rFonts w:cs="Arial"/>
          <w:szCs w:val="20"/>
        </w:rP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rsidR="008F293F" w:rsidRPr="00923D24" w:rsidRDefault="008F293F" w:rsidP="009D6EDB">
      <w:pPr>
        <w:pStyle w:val="PargrafodaLista"/>
        <w:numPr>
          <w:ilvl w:val="1"/>
          <w:numId w:val="1"/>
        </w:numPr>
        <w:tabs>
          <w:tab w:val="left" w:pos="993"/>
        </w:tabs>
        <w:spacing w:before="120" w:after="120" w:line="276" w:lineRule="auto"/>
        <w:ind w:left="993" w:hanging="567"/>
        <w:jc w:val="both"/>
        <w:rPr>
          <w:rFonts w:cs="Arial"/>
          <w:szCs w:val="20"/>
        </w:rPr>
      </w:pPr>
      <w:r w:rsidRPr="00923D24">
        <w:rPr>
          <w:rFonts w:cs="Arial"/>
          <w:szCs w:val="20"/>
        </w:rPr>
        <w:t>Nas aferições finais, o índice utilizado para reajuste será, obrigatoriamente, o definitivo.</w:t>
      </w:r>
    </w:p>
    <w:p w:rsidR="008F293F" w:rsidRPr="00923D24" w:rsidRDefault="008F293F" w:rsidP="009D6EDB">
      <w:pPr>
        <w:pStyle w:val="PargrafodaLista"/>
        <w:numPr>
          <w:ilvl w:val="1"/>
          <w:numId w:val="1"/>
        </w:numPr>
        <w:tabs>
          <w:tab w:val="left" w:pos="993"/>
        </w:tabs>
        <w:spacing w:before="120" w:after="120" w:line="276" w:lineRule="auto"/>
        <w:ind w:left="993" w:hanging="567"/>
        <w:jc w:val="both"/>
        <w:rPr>
          <w:rFonts w:cs="Arial"/>
          <w:szCs w:val="20"/>
        </w:rPr>
      </w:pPr>
      <w:r w:rsidRPr="00923D24">
        <w:rPr>
          <w:rFonts w:cs="Arial"/>
          <w:szCs w:val="20"/>
        </w:rPr>
        <w:lastRenderedPageBreak/>
        <w:t>Caso o índice estabelecido para reajustamento venha a ser extinto ou de qualquer forma não possa mais ser utilizado, será adotado, em substituição, o que vier a ser determinado pela legislação então em vigor.</w:t>
      </w:r>
    </w:p>
    <w:p w:rsidR="008F293F" w:rsidRPr="00923D24" w:rsidRDefault="008F293F" w:rsidP="009D6EDB">
      <w:pPr>
        <w:pStyle w:val="PargrafodaLista"/>
        <w:numPr>
          <w:ilvl w:val="1"/>
          <w:numId w:val="1"/>
        </w:numPr>
        <w:tabs>
          <w:tab w:val="left" w:pos="993"/>
        </w:tabs>
        <w:spacing w:before="120" w:after="120" w:line="276" w:lineRule="auto"/>
        <w:ind w:left="993" w:hanging="567"/>
        <w:jc w:val="both"/>
        <w:rPr>
          <w:rFonts w:cs="Arial"/>
          <w:szCs w:val="20"/>
        </w:rPr>
      </w:pPr>
      <w:r w:rsidRPr="00923D24">
        <w:rPr>
          <w:rFonts w:cs="Arial"/>
          <w:szCs w:val="20"/>
        </w:rPr>
        <w:t xml:space="preserve">Na ausência de previsão legal quanto ao índice substituto, as partes elegerão novo índice oficial, para reajustamento do preço do valor remanescente, por meio de termo aditivo. </w:t>
      </w:r>
    </w:p>
    <w:p w:rsidR="008F293F" w:rsidRPr="00923D24" w:rsidRDefault="008F293F" w:rsidP="009D6EDB">
      <w:pPr>
        <w:pStyle w:val="PargrafodaLista"/>
        <w:numPr>
          <w:ilvl w:val="1"/>
          <w:numId w:val="1"/>
        </w:numPr>
        <w:spacing w:before="120" w:after="120" w:line="276" w:lineRule="auto"/>
        <w:ind w:left="993" w:hanging="567"/>
        <w:jc w:val="both"/>
        <w:rPr>
          <w:rFonts w:cs="Arial"/>
          <w:szCs w:val="20"/>
        </w:rPr>
      </w:pPr>
      <w:r w:rsidRPr="00923D24">
        <w:rPr>
          <w:rFonts w:cs="Arial"/>
          <w:szCs w:val="20"/>
        </w:rPr>
        <w:t>O reajuste será realizado por apostilamento.</w:t>
      </w:r>
    </w:p>
    <w:p w:rsidR="009916F1" w:rsidRPr="00923D24" w:rsidRDefault="009916F1" w:rsidP="0011443A">
      <w:pPr>
        <w:pStyle w:val="Nivel1"/>
        <w:tabs>
          <w:tab w:val="left" w:pos="851"/>
        </w:tabs>
        <w:spacing w:after="0"/>
        <w:ind w:left="567" w:hanging="567"/>
        <w:rPr>
          <w:color w:val="auto"/>
        </w:rPr>
      </w:pPr>
      <w:r w:rsidRPr="00923D24">
        <w:rPr>
          <w:color w:val="auto"/>
        </w:rPr>
        <w:t>GARANTIA DA EXECUÇÃO</w:t>
      </w:r>
    </w:p>
    <w:p w:rsidR="009916F1" w:rsidRPr="00923D24" w:rsidRDefault="009916F1" w:rsidP="0011443A">
      <w:pPr>
        <w:pStyle w:val="PargrafodaLista"/>
        <w:numPr>
          <w:ilvl w:val="1"/>
          <w:numId w:val="1"/>
        </w:numPr>
        <w:tabs>
          <w:tab w:val="left" w:pos="993"/>
          <w:tab w:val="left" w:pos="1134"/>
        </w:tabs>
        <w:spacing w:before="120" w:after="120" w:line="276" w:lineRule="auto"/>
        <w:ind w:hanging="858"/>
        <w:jc w:val="both"/>
        <w:rPr>
          <w:rFonts w:cs="Arial"/>
          <w:szCs w:val="20"/>
        </w:rPr>
      </w:pPr>
      <w:r w:rsidRPr="00923D24">
        <w:rPr>
          <w:rFonts w:cs="Arial"/>
          <w:szCs w:val="20"/>
        </w:rPr>
        <w:t>Não haverá exigência de garantia contratual da execução.</w:t>
      </w:r>
    </w:p>
    <w:p w:rsidR="0098270C" w:rsidRPr="00923D24" w:rsidRDefault="0098270C" w:rsidP="009D6EDB">
      <w:pPr>
        <w:pStyle w:val="Nivel1"/>
        <w:tabs>
          <w:tab w:val="left" w:pos="567"/>
        </w:tabs>
        <w:ind w:left="426" w:hanging="426"/>
        <w:rPr>
          <w:color w:val="auto"/>
        </w:rPr>
      </w:pPr>
      <w:r w:rsidRPr="00923D24">
        <w:rPr>
          <w:color w:val="auto"/>
        </w:rPr>
        <w:t>DAS SANÇÕES ADMINISTRATIVAS</w:t>
      </w:r>
    </w:p>
    <w:p w:rsidR="008F293F" w:rsidRPr="00923D24" w:rsidRDefault="008F293F" w:rsidP="009D6EDB">
      <w:pPr>
        <w:numPr>
          <w:ilvl w:val="1"/>
          <w:numId w:val="1"/>
        </w:numPr>
        <w:spacing w:before="120" w:after="120" w:line="276" w:lineRule="auto"/>
        <w:ind w:left="1134" w:right="-30" w:hanging="567"/>
        <w:jc w:val="both"/>
        <w:rPr>
          <w:rFonts w:cs="Arial"/>
          <w:szCs w:val="20"/>
        </w:rPr>
      </w:pPr>
      <w:r w:rsidRPr="00923D24">
        <w:rPr>
          <w:rFonts w:cs="Arial"/>
          <w:szCs w:val="20"/>
        </w:rPr>
        <w:t>Comete infração administrativa nos termos da Lei nº 10.520, de 2002, a CONTRATADA que:</w:t>
      </w:r>
    </w:p>
    <w:p w:rsidR="008F293F" w:rsidRPr="00923D24" w:rsidRDefault="008F293F" w:rsidP="009D6EDB">
      <w:pPr>
        <w:pStyle w:val="PargrafodaLista1"/>
        <w:numPr>
          <w:ilvl w:val="2"/>
          <w:numId w:val="1"/>
        </w:numPr>
        <w:spacing w:before="120" w:after="120" w:line="276" w:lineRule="auto"/>
        <w:ind w:left="1843" w:right="-30" w:hanging="709"/>
        <w:jc w:val="both"/>
        <w:rPr>
          <w:rFonts w:ascii="Arial" w:hAnsi="Arial" w:cs="Arial"/>
          <w:sz w:val="20"/>
          <w:szCs w:val="20"/>
        </w:rPr>
      </w:pPr>
      <w:r w:rsidRPr="00923D24">
        <w:rPr>
          <w:rFonts w:ascii="Arial" w:hAnsi="Arial" w:cs="Arial"/>
          <w:sz w:val="20"/>
          <w:szCs w:val="20"/>
        </w:rPr>
        <w:t>inexecutar total ou parcialmente qualquer das obrigações assumidas em decorrência da contratação;</w:t>
      </w:r>
    </w:p>
    <w:p w:rsidR="008F293F" w:rsidRPr="00923D24" w:rsidRDefault="008F293F" w:rsidP="009D6EDB">
      <w:pPr>
        <w:pStyle w:val="PargrafodaLista1"/>
        <w:numPr>
          <w:ilvl w:val="2"/>
          <w:numId w:val="1"/>
        </w:numPr>
        <w:spacing w:before="120" w:after="120" w:line="276" w:lineRule="auto"/>
        <w:ind w:left="1843" w:right="-30" w:hanging="709"/>
        <w:jc w:val="both"/>
        <w:rPr>
          <w:rFonts w:ascii="Arial" w:hAnsi="Arial" w:cs="Arial"/>
          <w:sz w:val="20"/>
          <w:szCs w:val="20"/>
        </w:rPr>
      </w:pPr>
      <w:r w:rsidRPr="00923D24">
        <w:rPr>
          <w:rFonts w:ascii="Arial" w:hAnsi="Arial" w:cs="Arial"/>
          <w:sz w:val="20"/>
          <w:szCs w:val="20"/>
        </w:rPr>
        <w:t>ensejar o retardamento da execução do objeto;</w:t>
      </w:r>
    </w:p>
    <w:p w:rsidR="008F293F" w:rsidRPr="00923D24" w:rsidRDefault="008F293F" w:rsidP="009D6EDB">
      <w:pPr>
        <w:pStyle w:val="PargrafodaLista1"/>
        <w:numPr>
          <w:ilvl w:val="2"/>
          <w:numId w:val="1"/>
        </w:numPr>
        <w:spacing w:before="120" w:after="120" w:line="276" w:lineRule="auto"/>
        <w:ind w:left="1843" w:right="-30" w:hanging="709"/>
        <w:jc w:val="both"/>
        <w:rPr>
          <w:rFonts w:ascii="Arial" w:hAnsi="Arial" w:cs="Arial"/>
          <w:sz w:val="20"/>
          <w:szCs w:val="20"/>
        </w:rPr>
      </w:pPr>
      <w:r w:rsidRPr="00923D24">
        <w:rPr>
          <w:rFonts w:ascii="Arial" w:hAnsi="Arial" w:cs="Arial"/>
          <w:sz w:val="20"/>
          <w:szCs w:val="20"/>
        </w:rPr>
        <w:t>falhar ou fraudar na execução do contrato;</w:t>
      </w:r>
    </w:p>
    <w:p w:rsidR="008F293F" w:rsidRPr="00923D24" w:rsidRDefault="008F293F" w:rsidP="009D6EDB">
      <w:pPr>
        <w:pStyle w:val="PargrafodaLista1"/>
        <w:numPr>
          <w:ilvl w:val="2"/>
          <w:numId w:val="1"/>
        </w:numPr>
        <w:spacing w:before="120" w:after="120" w:line="276" w:lineRule="auto"/>
        <w:ind w:left="1843" w:right="-30" w:hanging="709"/>
        <w:jc w:val="both"/>
        <w:rPr>
          <w:rFonts w:ascii="Arial" w:hAnsi="Arial" w:cs="Arial"/>
          <w:sz w:val="20"/>
          <w:szCs w:val="20"/>
        </w:rPr>
      </w:pPr>
      <w:r w:rsidRPr="00923D24">
        <w:rPr>
          <w:rFonts w:ascii="Arial" w:hAnsi="Arial" w:cs="Arial"/>
          <w:sz w:val="20"/>
          <w:szCs w:val="20"/>
        </w:rPr>
        <w:t>comportar-se de modo inidôneo; ou</w:t>
      </w:r>
    </w:p>
    <w:p w:rsidR="008F293F" w:rsidRPr="00923D24" w:rsidRDefault="008F293F" w:rsidP="009D6EDB">
      <w:pPr>
        <w:pStyle w:val="PargrafodaLista1"/>
        <w:numPr>
          <w:ilvl w:val="2"/>
          <w:numId w:val="1"/>
        </w:numPr>
        <w:spacing w:before="120" w:after="120" w:line="276" w:lineRule="auto"/>
        <w:ind w:left="1843" w:right="-30" w:hanging="709"/>
        <w:jc w:val="both"/>
        <w:rPr>
          <w:rFonts w:ascii="Arial" w:hAnsi="Arial" w:cs="Arial"/>
          <w:sz w:val="20"/>
          <w:szCs w:val="20"/>
        </w:rPr>
      </w:pPr>
      <w:r w:rsidRPr="00923D24">
        <w:rPr>
          <w:rFonts w:ascii="Arial" w:hAnsi="Arial" w:cs="Arial"/>
          <w:sz w:val="20"/>
          <w:szCs w:val="20"/>
        </w:rPr>
        <w:t>cometer fraude fiscal.</w:t>
      </w:r>
    </w:p>
    <w:p w:rsidR="008F293F" w:rsidRPr="00923D24" w:rsidRDefault="008F293F" w:rsidP="007F49E8">
      <w:pPr>
        <w:numPr>
          <w:ilvl w:val="1"/>
          <w:numId w:val="1"/>
        </w:numPr>
        <w:spacing w:before="120" w:after="120" w:line="276" w:lineRule="auto"/>
        <w:ind w:left="1134" w:right="-30" w:hanging="567"/>
        <w:jc w:val="both"/>
        <w:rPr>
          <w:rFonts w:cs="Arial"/>
          <w:szCs w:val="20"/>
        </w:rPr>
      </w:pPr>
      <w:r w:rsidRPr="00923D24">
        <w:rPr>
          <w:rFonts w:cs="Arial"/>
          <w:szCs w:val="20"/>
        </w:rPr>
        <w:t xml:space="preserve">Pela inexecução </w:t>
      </w:r>
      <w:r w:rsidRPr="00923D24">
        <w:rPr>
          <w:rFonts w:cs="Arial"/>
          <w:szCs w:val="20"/>
          <w:u w:val="single"/>
        </w:rPr>
        <w:t>total ou parcial</w:t>
      </w:r>
      <w:r w:rsidRPr="00923D24">
        <w:rPr>
          <w:rFonts w:cs="Arial"/>
          <w:szCs w:val="20"/>
        </w:rPr>
        <w:t xml:space="preserve"> do objeto deste contrato, a Administração pode aplicar à CONTRATADA as seguintes sanções:</w:t>
      </w:r>
    </w:p>
    <w:p w:rsidR="008F293F" w:rsidRPr="00923D24" w:rsidRDefault="008F293F" w:rsidP="007F49E8">
      <w:pPr>
        <w:pStyle w:val="PargrafodaLista1"/>
        <w:numPr>
          <w:ilvl w:val="2"/>
          <w:numId w:val="1"/>
        </w:numPr>
        <w:spacing w:before="120" w:after="120" w:line="276" w:lineRule="auto"/>
        <w:ind w:left="1843" w:right="-30" w:hanging="709"/>
        <w:jc w:val="both"/>
        <w:rPr>
          <w:rFonts w:ascii="Arial" w:hAnsi="Arial" w:cs="Arial"/>
          <w:sz w:val="20"/>
          <w:szCs w:val="20"/>
        </w:rPr>
      </w:pPr>
      <w:r w:rsidRPr="00923D24">
        <w:rPr>
          <w:rFonts w:ascii="Arial" w:hAnsi="Arial" w:cs="Arial"/>
          <w:b/>
          <w:bCs/>
          <w:sz w:val="20"/>
          <w:szCs w:val="20"/>
        </w:rPr>
        <w:t>Advertência por escrito</w:t>
      </w:r>
      <w:r w:rsidRPr="00923D24">
        <w:rPr>
          <w:rFonts w:ascii="Arial" w:hAnsi="Arial" w:cs="Arial"/>
          <w:sz w:val="20"/>
          <w:szCs w:val="20"/>
        </w:rPr>
        <w:t>, quando do não cumprimento de quaisquer das obrigações contratuais consideradas faltas leves, assim entendidas aquelas que não acarretam prejuízos significativos para o serviço contratado;</w:t>
      </w:r>
    </w:p>
    <w:p w:rsidR="008F293F" w:rsidRPr="00923D24" w:rsidRDefault="008F293F" w:rsidP="007F49E8">
      <w:pPr>
        <w:pStyle w:val="PargrafodaLista1"/>
        <w:numPr>
          <w:ilvl w:val="2"/>
          <w:numId w:val="1"/>
        </w:numPr>
        <w:spacing w:before="120" w:after="120" w:line="276" w:lineRule="auto"/>
        <w:ind w:left="2552" w:right="-30" w:hanging="709"/>
        <w:jc w:val="both"/>
        <w:rPr>
          <w:rFonts w:ascii="Arial" w:hAnsi="Arial" w:cs="Arial"/>
          <w:sz w:val="20"/>
          <w:szCs w:val="20"/>
        </w:rPr>
      </w:pPr>
      <w:r w:rsidRPr="00923D24">
        <w:rPr>
          <w:rFonts w:ascii="Arial" w:hAnsi="Arial" w:cs="Arial"/>
          <w:b/>
          <w:bCs/>
          <w:sz w:val="20"/>
          <w:szCs w:val="20"/>
        </w:rPr>
        <w:t>Multa de</w:t>
      </w:r>
      <w:r w:rsidRPr="00923D24">
        <w:rPr>
          <w:rFonts w:ascii="Arial" w:hAnsi="Arial" w:cs="Arial"/>
          <w:sz w:val="20"/>
          <w:szCs w:val="20"/>
        </w:rPr>
        <w:t xml:space="preserve">: </w:t>
      </w:r>
    </w:p>
    <w:p w:rsidR="008F293F" w:rsidRPr="00923D24" w:rsidRDefault="008F293F" w:rsidP="007F49E8">
      <w:pPr>
        <w:pStyle w:val="PargrafodaLista1"/>
        <w:numPr>
          <w:ilvl w:val="3"/>
          <w:numId w:val="1"/>
        </w:numPr>
        <w:spacing w:before="120" w:after="120" w:line="276" w:lineRule="auto"/>
        <w:ind w:left="3402" w:right="-30" w:hanging="850"/>
        <w:jc w:val="both"/>
        <w:rPr>
          <w:rFonts w:ascii="Arial" w:hAnsi="Arial" w:cs="Arial"/>
          <w:sz w:val="20"/>
          <w:szCs w:val="20"/>
        </w:rPr>
      </w:pPr>
      <w:r w:rsidRPr="00923D24">
        <w:rPr>
          <w:rFonts w:ascii="Arial" w:hAnsi="Arial" w:cs="Arial"/>
          <w:sz w:val="20"/>
          <w:szCs w:val="20"/>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rsidR="008F293F" w:rsidRPr="00923D24" w:rsidRDefault="008F293F" w:rsidP="007F49E8">
      <w:pPr>
        <w:pStyle w:val="PargrafodaLista1"/>
        <w:numPr>
          <w:ilvl w:val="3"/>
          <w:numId w:val="1"/>
        </w:numPr>
        <w:spacing w:before="120" w:after="120" w:line="276" w:lineRule="auto"/>
        <w:ind w:left="3402" w:right="-30" w:hanging="850"/>
        <w:jc w:val="both"/>
        <w:rPr>
          <w:rFonts w:ascii="Arial" w:hAnsi="Arial" w:cs="Arial"/>
          <w:sz w:val="20"/>
          <w:szCs w:val="20"/>
        </w:rPr>
      </w:pPr>
      <w:r w:rsidRPr="00923D24">
        <w:rPr>
          <w:rFonts w:ascii="Arial" w:hAnsi="Arial" w:cs="Arial"/>
          <w:sz w:val="20"/>
          <w:szCs w:val="20"/>
        </w:rPr>
        <w:t xml:space="preserve">0,1% (um décimo por cento) até 10% (dez por cento) sobre o valor adjudicado, em caso de atraso na execução do objeto, por período superior ao previsto no </w:t>
      </w:r>
      <w:r w:rsidRPr="00923D24">
        <w:rPr>
          <w:rFonts w:ascii="Arial" w:hAnsi="Arial" w:cs="Arial"/>
          <w:bCs/>
          <w:sz w:val="20"/>
          <w:szCs w:val="20"/>
        </w:rPr>
        <w:t>subitem acima,</w:t>
      </w:r>
      <w:r w:rsidRPr="00923D24">
        <w:rPr>
          <w:rFonts w:ascii="Arial" w:hAnsi="Arial" w:cs="Arial"/>
          <w:sz w:val="20"/>
          <w:szCs w:val="20"/>
        </w:rPr>
        <w:t xml:space="preserve"> ou de inexecução parcial da obrigação assumida;</w:t>
      </w:r>
    </w:p>
    <w:p w:rsidR="008F293F" w:rsidRPr="00923D24" w:rsidRDefault="008F293F" w:rsidP="007F49E8">
      <w:pPr>
        <w:pStyle w:val="PargrafodaLista1"/>
        <w:numPr>
          <w:ilvl w:val="3"/>
          <w:numId w:val="1"/>
        </w:numPr>
        <w:spacing w:before="120" w:after="120" w:line="276" w:lineRule="auto"/>
        <w:ind w:left="3402" w:right="-30" w:hanging="850"/>
        <w:jc w:val="both"/>
        <w:rPr>
          <w:rFonts w:ascii="Arial" w:hAnsi="Arial" w:cs="Arial"/>
          <w:sz w:val="20"/>
          <w:szCs w:val="20"/>
        </w:rPr>
      </w:pPr>
      <w:r w:rsidRPr="00923D24">
        <w:rPr>
          <w:rFonts w:ascii="Arial" w:hAnsi="Arial" w:cs="Arial"/>
          <w:sz w:val="20"/>
          <w:szCs w:val="20"/>
        </w:rPr>
        <w:t>0,1% (um décimo por cento) até 15% (quinze por cento) sobre o valor adjudicado, em caso de inexecução total da obrigação assumida;</w:t>
      </w:r>
    </w:p>
    <w:p w:rsidR="008F293F" w:rsidRPr="00923D24" w:rsidRDefault="008F293F" w:rsidP="007F49E8">
      <w:pPr>
        <w:pStyle w:val="PargrafodaLista1"/>
        <w:numPr>
          <w:ilvl w:val="3"/>
          <w:numId w:val="1"/>
        </w:numPr>
        <w:spacing w:before="120" w:after="120" w:line="276" w:lineRule="auto"/>
        <w:ind w:left="3402" w:right="-30" w:hanging="850"/>
        <w:jc w:val="both"/>
        <w:rPr>
          <w:rFonts w:ascii="Arial" w:hAnsi="Arial" w:cs="Arial"/>
          <w:sz w:val="20"/>
          <w:szCs w:val="20"/>
        </w:rPr>
      </w:pPr>
      <w:r w:rsidRPr="00923D24">
        <w:rPr>
          <w:rFonts w:ascii="Arial" w:hAnsi="Arial" w:cs="Arial"/>
          <w:sz w:val="20"/>
          <w:szCs w:val="20"/>
        </w:rPr>
        <w:t xml:space="preserve">0,2% a 3,2% por dia sobre o valor mensal do contrato, conforme detalhamento constante das </w:t>
      </w:r>
      <w:r w:rsidRPr="00923D24">
        <w:rPr>
          <w:rFonts w:ascii="Arial" w:hAnsi="Arial" w:cs="Arial"/>
          <w:b/>
          <w:bCs/>
          <w:sz w:val="20"/>
          <w:szCs w:val="20"/>
        </w:rPr>
        <w:t>tabelas 1 e 2</w:t>
      </w:r>
      <w:r w:rsidRPr="00923D24">
        <w:rPr>
          <w:rFonts w:ascii="Arial" w:hAnsi="Arial" w:cs="Arial"/>
          <w:sz w:val="20"/>
          <w:szCs w:val="20"/>
        </w:rPr>
        <w:t>, abaixo; e</w:t>
      </w:r>
    </w:p>
    <w:p w:rsidR="008F293F" w:rsidRPr="00923D24" w:rsidRDefault="008F293F" w:rsidP="007F49E8">
      <w:pPr>
        <w:pStyle w:val="PargrafodaLista1"/>
        <w:numPr>
          <w:ilvl w:val="3"/>
          <w:numId w:val="1"/>
        </w:numPr>
        <w:spacing w:before="120" w:after="120" w:line="276" w:lineRule="auto"/>
        <w:ind w:left="3402" w:right="-30" w:hanging="850"/>
        <w:jc w:val="both"/>
        <w:rPr>
          <w:rFonts w:ascii="Arial" w:hAnsi="Arial" w:cs="Arial"/>
          <w:sz w:val="20"/>
          <w:szCs w:val="20"/>
        </w:rPr>
      </w:pPr>
      <w:r w:rsidRPr="00923D24">
        <w:rPr>
          <w:rFonts w:ascii="Arial" w:hAnsi="Arial" w:cs="Arial"/>
          <w:sz w:val="20"/>
          <w:szCs w:val="20"/>
        </w:rPr>
        <w:t xml:space="preserve">0,07% (sete centésimos por cento) do valor do contrato por dia de atraso na apresentação da garantia (seja para reforço ou por </w:t>
      </w:r>
      <w:r w:rsidRPr="00923D24">
        <w:rPr>
          <w:rFonts w:ascii="Arial" w:hAnsi="Arial" w:cs="Arial"/>
          <w:sz w:val="20"/>
          <w:szCs w:val="20"/>
        </w:rPr>
        <w:lastRenderedPageBreak/>
        <w:t>ocasião de prorrogação), observado o máximo de 2% (dois por cento). O atraso superior a 25 (vinte e cinco) dias autorizará a Administração CONTRATANTE a promover a rescisão do contrato;</w:t>
      </w:r>
    </w:p>
    <w:p w:rsidR="008F293F" w:rsidRPr="00923D24" w:rsidRDefault="008F293F" w:rsidP="007F49E8">
      <w:pPr>
        <w:pStyle w:val="PargrafodaLista1"/>
        <w:numPr>
          <w:ilvl w:val="3"/>
          <w:numId w:val="1"/>
        </w:numPr>
        <w:spacing w:before="120" w:after="120" w:line="276" w:lineRule="auto"/>
        <w:ind w:left="3402" w:right="-30" w:hanging="850"/>
        <w:jc w:val="both"/>
        <w:rPr>
          <w:rFonts w:ascii="Arial" w:hAnsi="Arial" w:cs="Arial"/>
          <w:sz w:val="20"/>
          <w:szCs w:val="20"/>
        </w:rPr>
      </w:pPr>
      <w:r w:rsidRPr="00923D24">
        <w:rPr>
          <w:rFonts w:ascii="Arial" w:hAnsi="Arial" w:cs="Arial"/>
          <w:sz w:val="20"/>
          <w:szCs w:val="20"/>
        </w:rPr>
        <w:t>as penalidades de multa decorrentes de fatos diversos serão consideradas independentes entre si.</w:t>
      </w:r>
    </w:p>
    <w:p w:rsidR="008F293F" w:rsidRPr="00923D24" w:rsidRDefault="008F293F" w:rsidP="007F49E8">
      <w:pPr>
        <w:pStyle w:val="PargrafodaLista1"/>
        <w:numPr>
          <w:ilvl w:val="2"/>
          <w:numId w:val="1"/>
        </w:numPr>
        <w:spacing w:before="120" w:after="120" w:line="276" w:lineRule="auto"/>
        <w:ind w:left="2552" w:right="-30" w:hanging="709"/>
        <w:jc w:val="both"/>
        <w:rPr>
          <w:rFonts w:ascii="Arial" w:hAnsi="Arial" w:cs="Arial"/>
          <w:sz w:val="20"/>
          <w:szCs w:val="20"/>
        </w:rPr>
      </w:pPr>
      <w:r w:rsidRPr="00923D24">
        <w:rPr>
          <w:rFonts w:ascii="Arial" w:hAnsi="Arial" w:cs="Arial"/>
          <w:sz w:val="20"/>
          <w:szCs w:val="20"/>
        </w:rPr>
        <w:t>Suspensão de licitar e impedimento de contratar com a Administração pelo prazo de até dois anos;</w:t>
      </w:r>
    </w:p>
    <w:p w:rsidR="008F293F" w:rsidRPr="00923D24" w:rsidRDefault="008F293F" w:rsidP="007F49E8">
      <w:pPr>
        <w:pStyle w:val="PargrafodaLista1"/>
        <w:numPr>
          <w:ilvl w:val="2"/>
          <w:numId w:val="1"/>
        </w:numPr>
        <w:spacing w:before="120" w:after="120" w:line="276" w:lineRule="auto"/>
        <w:ind w:left="2410" w:right="-30" w:hanging="709"/>
        <w:jc w:val="both"/>
        <w:rPr>
          <w:rFonts w:ascii="Arial" w:hAnsi="Arial" w:cs="Arial"/>
          <w:sz w:val="20"/>
          <w:szCs w:val="20"/>
        </w:rPr>
      </w:pPr>
      <w:r w:rsidRPr="00923D24">
        <w:rPr>
          <w:rFonts w:ascii="Arial" w:hAnsi="Arial" w:cs="Arial"/>
          <w:sz w:val="20"/>
          <w:szCs w:val="20"/>
        </w:rPr>
        <w:t>Sanção de impedimento de licitar e contratar com a Administração, com o consequente descredenciamento no SICAF pelo prazo de até cinco anos.</w:t>
      </w:r>
    </w:p>
    <w:p w:rsidR="008F293F" w:rsidRPr="00923D24" w:rsidRDefault="008F293F" w:rsidP="007F49E8">
      <w:pPr>
        <w:pStyle w:val="PargrafodaLista1"/>
        <w:numPr>
          <w:ilvl w:val="3"/>
          <w:numId w:val="1"/>
        </w:numPr>
        <w:spacing w:before="120" w:after="120" w:line="276" w:lineRule="auto"/>
        <w:ind w:left="3261" w:right="-30" w:hanging="851"/>
        <w:jc w:val="both"/>
        <w:rPr>
          <w:rFonts w:ascii="Arial" w:hAnsi="Arial" w:cs="Arial"/>
          <w:sz w:val="20"/>
          <w:szCs w:val="20"/>
        </w:rPr>
      </w:pPr>
      <w:r w:rsidRPr="00923D24">
        <w:rPr>
          <w:rFonts w:ascii="Arial" w:hAnsi="Arial" w:cs="Arial"/>
          <w:sz w:val="20"/>
          <w:szCs w:val="20"/>
        </w:rPr>
        <w:t>A Sanção de impedimento de licitar e contratar prevista neste subitem também é aplicável em quaisquer das hipóteses previstas como infração administrativa no subitem 19.1 deste Termo de Referência.</w:t>
      </w:r>
    </w:p>
    <w:p w:rsidR="008F293F" w:rsidRPr="00923D24" w:rsidRDefault="008F293F" w:rsidP="007F49E8">
      <w:pPr>
        <w:pStyle w:val="PargrafodaLista1"/>
        <w:numPr>
          <w:ilvl w:val="2"/>
          <w:numId w:val="1"/>
        </w:numPr>
        <w:spacing w:before="120" w:after="120" w:line="276" w:lineRule="auto"/>
        <w:ind w:left="2410" w:right="-30" w:hanging="709"/>
        <w:jc w:val="both"/>
        <w:rPr>
          <w:rFonts w:ascii="Arial" w:hAnsi="Arial" w:cs="Arial"/>
          <w:sz w:val="20"/>
          <w:szCs w:val="20"/>
        </w:rPr>
      </w:pPr>
      <w:r w:rsidRPr="00923D24">
        <w:rPr>
          <w:rFonts w:ascii="Arial" w:hAnsi="Arial" w:cs="Arial"/>
          <w:sz w:val="20"/>
          <w:szCs w:val="20"/>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rsidR="008F293F" w:rsidRPr="00923D24" w:rsidRDefault="008F293F" w:rsidP="007F49E8">
      <w:pPr>
        <w:numPr>
          <w:ilvl w:val="1"/>
          <w:numId w:val="1"/>
        </w:numPr>
        <w:spacing w:before="120" w:after="120" w:line="276" w:lineRule="auto"/>
        <w:ind w:left="993" w:right="-30" w:hanging="709"/>
        <w:jc w:val="both"/>
        <w:rPr>
          <w:rFonts w:cs="Arial"/>
          <w:szCs w:val="20"/>
        </w:rPr>
      </w:pPr>
      <w:r w:rsidRPr="00923D24">
        <w:rPr>
          <w:rFonts w:cs="Arial"/>
          <w:szCs w:val="20"/>
        </w:rPr>
        <w:t>As sanções previstas nos subitens 19.2.1, 19.2.3, 19.2.4 e 19.2.5 poderão ser aplicadas à CONTRATADA juntamente com as de multa, descontando-a dos pagamentos a serem efetuados.</w:t>
      </w:r>
    </w:p>
    <w:p w:rsidR="008F293F" w:rsidRPr="00923D24" w:rsidRDefault="008F293F" w:rsidP="007F49E8">
      <w:pPr>
        <w:numPr>
          <w:ilvl w:val="1"/>
          <w:numId w:val="1"/>
        </w:numPr>
        <w:spacing w:before="120" w:after="120" w:line="276" w:lineRule="auto"/>
        <w:ind w:left="993" w:right="-30" w:hanging="709"/>
        <w:jc w:val="both"/>
        <w:rPr>
          <w:rFonts w:cs="Arial"/>
          <w:szCs w:val="20"/>
        </w:rPr>
      </w:pPr>
      <w:r w:rsidRPr="00923D24">
        <w:rPr>
          <w:rFonts w:cs="Arial"/>
          <w:szCs w:val="20"/>
        </w:rPr>
        <w:t>Para efeito de aplicação de multas, às infrações são atribuídos graus, de acordo com as tabelas 1 e 2:</w:t>
      </w:r>
    </w:p>
    <w:p w:rsidR="008F293F" w:rsidRPr="00923D24" w:rsidRDefault="008F293F" w:rsidP="008F293F">
      <w:pPr>
        <w:spacing w:before="120" w:after="120" w:line="276" w:lineRule="auto"/>
        <w:ind w:right="-30"/>
        <w:jc w:val="center"/>
        <w:rPr>
          <w:rFonts w:cs="Arial"/>
          <w:b/>
          <w:bCs/>
          <w:szCs w:val="20"/>
        </w:rPr>
      </w:pPr>
      <w:r w:rsidRPr="00923D24">
        <w:rPr>
          <w:rFonts w:cs="Arial"/>
          <w:b/>
          <w:bCs/>
          <w:szCs w:val="20"/>
        </w:rPr>
        <w:t>Tabela 1</w:t>
      </w:r>
    </w:p>
    <w:tbl>
      <w:tblPr>
        <w:tblW w:w="9180" w:type="dxa"/>
        <w:tblCellSpacing w:w="0" w:type="dxa"/>
        <w:tblInd w:w="657"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923D24" w:rsidRPr="00923D24" w:rsidTr="00F71B92">
        <w:trPr>
          <w:trHeight w:val="180"/>
          <w:tblCellSpacing w:w="0" w:type="dxa"/>
        </w:trPr>
        <w:tc>
          <w:tcPr>
            <w:tcW w:w="3576" w:type="dxa"/>
            <w:tcBorders>
              <w:top w:val="outset" w:sz="6" w:space="0" w:color="000000"/>
              <w:bottom w:val="outset" w:sz="6" w:space="0" w:color="000000"/>
              <w:right w:val="outset" w:sz="6" w:space="0" w:color="000000"/>
            </w:tcBorders>
            <w:vAlign w:val="center"/>
          </w:tcPr>
          <w:p w:rsidR="008F293F" w:rsidRPr="00923D24" w:rsidRDefault="008F293F" w:rsidP="00F71B92">
            <w:pPr>
              <w:ind w:right="-30"/>
              <w:jc w:val="center"/>
              <w:rPr>
                <w:rFonts w:cs="Arial"/>
                <w:szCs w:val="20"/>
              </w:rPr>
            </w:pPr>
            <w:r w:rsidRPr="00923D24">
              <w:rPr>
                <w:rFonts w:cs="Arial"/>
                <w:b/>
                <w:bCs/>
                <w:szCs w:val="20"/>
              </w:rPr>
              <w:t>GRAU</w:t>
            </w:r>
          </w:p>
        </w:tc>
        <w:tc>
          <w:tcPr>
            <w:tcW w:w="5604" w:type="dxa"/>
            <w:tcBorders>
              <w:top w:val="outset" w:sz="6" w:space="0" w:color="000000"/>
              <w:left w:val="outset" w:sz="6" w:space="0" w:color="000000"/>
              <w:bottom w:val="outset" w:sz="6" w:space="0" w:color="000000"/>
            </w:tcBorders>
            <w:vAlign w:val="center"/>
          </w:tcPr>
          <w:p w:rsidR="008F293F" w:rsidRPr="00923D24" w:rsidRDefault="008F293F" w:rsidP="00F71B92">
            <w:pPr>
              <w:ind w:right="-30"/>
              <w:jc w:val="center"/>
              <w:rPr>
                <w:rFonts w:cs="Arial"/>
                <w:szCs w:val="20"/>
              </w:rPr>
            </w:pPr>
            <w:r w:rsidRPr="00923D24">
              <w:rPr>
                <w:rFonts w:cs="Arial"/>
                <w:b/>
                <w:bCs/>
                <w:szCs w:val="20"/>
              </w:rPr>
              <w:t>CORRESPONDÊNCIA</w:t>
            </w:r>
          </w:p>
        </w:tc>
      </w:tr>
      <w:tr w:rsidR="00923D24" w:rsidRPr="00923D24" w:rsidTr="00F71B92">
        <w:trPr>
          <w:tblCellSpacing w:w="0" w:type="dxa"/>
        </w:trPr>
        <w:tc>
          <w:tcPr>
            <w:tcW w:w="3576" w:type="dxa"/>
            <w:tcBorders>
              <w:top w:val="outset" w:sz="6" w:space="0" w:color="000000"/>
              <w:bottom w:val="outset" w:sz="6" w:space="0" w:color="000000"/>
              <w:right w:val="outset" w:sz="6" w:space="0" w:color="000000"/>
            </w:tcBorders>
          </w:tcPr>
          <w:p w:rsidR="008F293F" w:rsidRPr="00923D24" w:rsidRDefault="008F293F" w:rsidP="00F71B92">
            <w:pPr>
              <w:ind w:right="-30"/>
              <w:jc w:val="center"/>
              <w:rPr>
                <w:rFonts w:cs="Arial"/>
                <w:szCs w:val="20"/>
              </w:rPr>
            </w:pPr>
            <w:r w:rsidRPr="00923D24">
              <w:rPr>
                <w:rFonts w:cs="Arial"/>
                <w:szCs w:val="20"/>
              </w:rPr>
              <w:t>1</w:t>
            </w:r>
          </w:p>
        </w:tc>
        <w:tc>
          <w:tcPr>
            <w:tcW w:w="5604" w:type="dxa"/>
            <w:tcBorders>
              <w:top w:val="outset" w:sz="6" w:space="0" w:color="000000"/>
              <w:left w:val="outset" w:sz="6" w:space="0" w:color="000000"/>
              <w:bottom w:val="outset" w:sz="6" w:space="0" w:color="000000"/>
            </w:tcBorders>
          </w:tcPr>
          <w:p w:rsidR="008F293F" w:rsidRPr="00923D24" w:rsidRDefault="008F293F" w:rsidP="00F71B92">
            <w:pPr>
              <w:ind w:right="-30"/>
              <w:jc w:val="center"/>
              <w:rPr>
                <w:rFonts w:cs="Arial"/>
                <w:szCs w:val="20"/>
              </w:rPr>
            </w:pPr>
            <w:r w:rsidRPr="00923D24">
              <w:rPr>
                <w:rFonts w:cs="Arial"/>
                <w:szCs w:val="20"/>
              </w:rPr>
              <w:t>0,2% ao dia sobre o valor mensal do contrato</w:t>
            </w:r>
          </w:p>
        </w:tc>
      </w:tr>
      <w:tr w:rsidR="00923D24" w:rsidRPr="00923D24" w:rsidTr="00F71B92">
        <w:trPr>
          <w:tblCellSpacing w:w="0" w:type="dxa"/>
        </w:trPr>
        <w:tc>
          <w:tcPr>
            <w:tcW w:w="3576" w:type="dxa"/>
            <w:tcBorders>
              <w:top w:val="outset" w:sz="6" w:space="0" w:color="000000"/>
              <w:bottom w:val="outset" w:sz="6" w:space="0" w:color="000000"/>
              <w:right w:val="outset" w:sz="6" w:space="0" w:color="000000"/>
            </w:tcBorders>
          </w:tcPr>
          <w:p w:rsidR="008F293F" w:rsidRPr="00923D24" w:rsidRDefault="008F293F" w:rsidP="00F71B92">
            <w:pPr>
              <w:ind w:right="-30"/>
              <w:jc w:val="center"/>
              <w:rPr>
                <w:rFonts w:cs="Arial"/>
                <w:szCs w:val="20"/>
              </w:rPr>
            </w:pPr>
            <w:r w:rsidRPr="00923D24">
              <w:rPr>
                <w:rFonts w:cs="Arial"/>
                <w:szCs w:val="20"/>
              </w:rPr>
              <w:t>2</w:t>
            </w:r>
          </w:p>
        </w:tc>
        <w:tc>
          <w:tcPr>
            <w:tcW w:w="5604" w:type="dxa"/>
            <w:tcBorders>
              <w:top w:val="outset" w:sz="6" w:space="0" w:color="000000"/>
              <w:left w:val="outset" w:sz="6" w:space="0" w:color="000000"/>
              <w:bottom w:val="outset" w:sz="6" w:space="0" w:color="000000"/>
            </w:tcBorders>
          </w:tcPr>
          <w:p w:rsidR="008F293F" w:rsidRPr="00923D24" w:rsidRDefault="008F293F" w:rsidP="00F71B92">
            <w:pPr>
              <w:ind w:right="-30"/>
              <w:jc w:val="center"/>
              <w:rPr>
                <w:rFonts w:cs="Arial"/>
                <w:szCs w:val="20"/>
              </w:rPr>
            </w:pPr>
            <w:r w:rsidRPr="00923D24">
              <w:rPr>
                <w:rFonts w:cs="Arial"/>
                <w:szCs w:val="20"/>
              </w:rPr>
              <w:t>0,4% ao dia sobre o valor mensal do contrato</w:t>
            </w:r>
          </w:p>
        </w:tc>
      </w:tr>
      <w:tr w:rsidR="00923D24" w:rsidRPr="00923D24" w:rsidTr="00F71B92">
        <w:trPr>
          <w:tblCellSpacing w:w="0" w:type="dxa"/>
        </w:trPr>
        <w:tc>
          <w:tcPr>
            <w:tcW w:w="3576" w:type="dxa"/>
            <w:tcBorders>
              <w:top w:val="outset" w:sz="6" w:space="0" w:color="000000"/>
              <w:bottom w:val="outset" w:sz="6" w:space="0" w:color="000000"/>
              <w:right w:val="outset" w:sz="6" w:space="0" w:color="000000"/>
            </w:tcBorders>
          </w:tcPr>
          <w:p w:rsidR="008F293F" w:rsidRPr="00923D24" w:rsidRDefault="008F293F" w:rsidP="00F71B92">
            <w:pPr>
              <w:ind w:right="-30"/>
              <w:jc w:val="center"/>
              <w:rPr>
                <w:rFonts w:cs="Arial"/>
                <w:szCs w:val="20"/>
              </w:rPr>
            </w:pPr>
            <w:r w:rsidRPr="00923D24">
              <w:rPr>
                <w:rFonts w:cs="Arial"/>
                <w:szCs w:val="20"/>
              </w:rPr>
              <w:t>3</w:t>
            </w:r>
          </w:p>
        </w:tc>
        <w:tc>
          <w:tcPr>
            <w:tcW w:w="5604" w:type="dxa"/>
            <w:tcBorders>
              <w:top w:val="outset" w:sz="6" w:space="0" w:color="000000"/>
              <w:left w:val="outset" w:sz="6" w:space="0" w:color="000000"/>
              <w:bottom w:val="outset" w:sz="6" w:space="0" w:color="000000"/>
            </w:tcBorders>
          </w:tcPr>
          <w:p w:rsidR="008F293F" w:rsidRPr="00923D24" w:rsidRDefault="008F293F" w:rsidP="00F71B92">
            <w:pPr>
              <w:ind w:right="-30"/>
              <w:jc w:val="center"/>
              <w:rPr>
                <w:rFonts w:cs="Arial"/>
                <w:szCs w:val="20"/>
              </w:rPr>
            </w:pPr>
            <w:r w:rsidRPr="00923D24">
              <w:rPr>
                <w:rFonts w:cs="Arial"/>
                <w:szCs w:val="20"/>
              </w:rPr>
              <w:t>0,8% ao dia sobre o valor mensal do contrato</w:t>
            </w:r>
          </w:p>
        </w:tc>
      </w:tr>
      <w:tr w:rsidR="00923D24" w:rsidRPr="00923D24" w:rsidTr="00F71B92">
        <w:trPr>
          <w:tblCellSpacing w:w="0" w:type="dxa"/>
        </w:trPr>
        <w:tc>
          <w:tcPr>
            <w:tcW w:w="3576" w:type="dxa"/>
            <w:tcBorders>
              <w:top w:val="outset" w:sz="6" w:space="0" w:color="000000"/>
              <w:bottom w:val="outset" w:sz="6" w:space="0" w:color="000000"/>
              <w:right w:val="outset" w:sz="6" w:space="0" w:color="000000"/>
            </w:tcBorders>
          </w:tcPr>
          <w:p w:rsidR="008F293F" w:rsidRPr="00923D24" w:rsidRDefault="008F293F" w:rsidP="00F71B92">
            <w:pPr>
              <w:ind w:right="-30"/>
              <w:jc w:val="center"/>
              <w:rPr>
                <w:rFonts w:cs="Arial"/>
                <w:szCs w:val="20"/>
              </w:rPr>
            </w:pPr>
            <w:r w:rsidRPr="00923D24">
              <w:rPr>
                <w:rFonts w:cs="Arial"/>
                <w:szCs w:val="20"/>
              </w:rPr>
              <w:t>4</w:t>
            </w:r>
          </w:p>
        </w:tc>
        <w:tc>
          <w:tcPr>
            <w:tcW w:w="5604" w:type="dxa"/>
            <w:tcBorders>
              <w:top w:val="outset" w:sz="6" w:space="0" w:color="000000"/>
              <w:left w:val="outset" w:sz="6" w:space="0" w:color="000000"/>
              <w:bottom w:val="outset" w:sz="6" w:space="0" w:color="000000"/>
            </w:tcBorders>
          </w:tcPr>
          <w:p w:rsidR="008F293F" w:rsidRPr="00923D24" w:rsidRDefault="008F293F" w:rsidP="00F71B92">
            <w:pPr>
              <w:ind w:right="-30"/>
              <w:jc w:val="center"/>
              <w:rPr>
                <w:rFonts w:cs="Arial"/>
                <w:szCs w:val="20"/>
              </w:rPr>
            </w:pPr>
            <w:r w:rsidRPr="00923D24">
              <w:rPr>
                <w:rFonts w:cs="Arial"/>
                <w:szCs w:val="20"/>
              </w:rPr>
              <w:t>1,6% ao dia sobre o valor mensal do contrato</w:t>
            </w:r>
          </w:p>
        </w:tc>
      </w:tr>
      <w:tr w:rsidR="00923D24" w:rsidRPr="00923D24" w:rsidTr="00F71B92">
        <w:trPr>
          <w:tblCellSpacing w:w="0" w:type="dxa"/>
        </w:trPr>
        <w:tc>
          <w:tcPr>
            <w:tcW w:w="3576" w:type="dxa"/>
            <w:tcBorders>
              <w:top w:val="outset" w:sz="6" w:space="0" w:color="000000"/>
              <w:bottom w:val="outset" w:sz="6" w:space="0" w:color="000000"/>
              <w:right w:val="outset" w:sz="6" w:space="0" w:color="000000"/>
            </w:tcBorders>
          </w:tcPr>
          <w:p w:rsidR="008F293F" w:rsidRPr="00923D24" w:rsidRDefault="008F293F" w:rsidP="00F71B92">
            <w:pPr>
              <w:ind w:right="-30"/>
              <w:jc w:val="center"/>
              <w:rPr>
                <w:rFonts w:cs="Arial"/>
                <w:szCs w:val="20"/>
              </w:rPr>
            </w:pPr>
            <w:r w:rsidRPr="00923D24">
              <w:rPr>
                <w:rFonts w:cs="Arial"/>
                <w:szCs w:val="20"/>
              </w:rPr>
              <w:t>5</w:t>
            </w:r>
          </w:p>
        </w:tc>
        <w:tc>
          <w:tcPr>
            <w:tcW w:w="5604" w:type="dxa"/>
            <w:tcBorders>
              <w:top w:val="outset" w:sz="6" w:space="0" w:color="000000"/>
              <w:left w:val="outset" w:sz="6" w:space="0" w:color="000000"/>
              <w:bottom w:val="outset" w:sz="6" w:space="0" w:color="000000"/>
            </w:tcBorders>
          </w:tcPr>
          <w:p w:rsidR="008F293F" w:rsidRPr="00923D24" w:rsidRDefault="008F293F" w:rsidP="00F71B92">
            <w:pPr>
              <w:ind w:right="-30"/>
              <w:jc w:val="center"/>
              <w:rPr>
                <w:rFonts w:cs="Arial"/>
                <w:szCs w:val="20"/>
              </w:rPr>
            </w:pPr>
            <w:r w:rsidRPr="00923D24">
              <w:rPr>
                <w:rFonts w:cs="Arial"/>
                <w:szCs w:val="20"/>
              </w:rPr>
              <w:t>3,2% ao dia sobre o valor mensal do contrato</w:t>
            </w:r>
          </w:p>
        </w:tc>
      </w:tr>
    </w:tbl>
    <w:p w:rsidR="00F71B92" w:rsidRPr="00923D24" w:rsidRDefault="00F71B92" w:rsidP="00F71B92">
      <w:pPr>
        <w:ind w:right="-30"/>
        <w:jc w:val="center"/>
        <w:rPr>
          <w:rFonts w:cs="Arial"/>
          <w:b/>
          <w:bCs/>
          <w:szCs w:val="20"/>
        </w:rPr>
      </w:pPr>
    </w:p>
    <w:p w:rsidR="008F293F" w:rsidRPr="00923D24" w:rsidRDefault="008F293F" w:rsidP="00F71B92">
      <w:pPr>
        <w:ind w:right="-30"/>
        <w:jc w:val="center"/>
        <w:rPr>
          <w:rFonts w:cs="Arial"/>
          <w:szCs w:val="20"/>
        </w:rPr>
      </w:pPr>
      <w:r w:rsidRPr="00923D24">
        <w:rPr>
          <w:rFonts w:cs="Arial"/>
          <w:b/>
          <w:bCs/>
          <w:szCs w:val="20"/>
        </w:rPr>
        <w:t>Tabela 2</w:t>
      </w:r>
    </w:p>
    <w:tbl>
      <w:tblPr>
        <w:tblW w:w="9180" w:type="dxa"/>
        <w:tblCellSpacing w:w="0" w:type="dxa"/>
        <w:tblInd w:w="657"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958"/>
      </w:tblGrid>
      <w:tr w:rsidR="00923D24" w:rsidRPr="00923D24" w:rsidTr="00F71B92">
        <w:trPr>
          <w:trHeight w:val="60"/>
          <w:tblCellSpacing w:w="0" w:type="dxa"/>
        </w:trPr>
        <w:tc>
          <w:tcPr>
            <w:tcW w:w="9180" w:type="dxa"/>
            <w:gridSpan w:val="3"/>
            <w:tcBorders>
              <w:top w:val="outset" w:sz="6" w:space="0" w:color="000000"/>
              <w:bottom w:val="outset" w:sz="6" w:space="0" w:color="000000"/>
            </w:tcBorders>
          </w:tcPr>
          <w:p w:rsidR="008F293F" w:rsidRPr="00923D24" w:rsidRDefault="008F293F" w:rsidP="00F71B92">
            <w:pPr>
              <w:ind w:right="-30"/>
              <w:jc w:val="center"/>
              <w:rPr>
                <w:rFonts w:cs="Arial"/>
                <w:szCs w:val="20"/>
              </w:rPr>
            </w:pPr>
            <w:r w:rsidRPr="00923D24">
              <w:rPr>
                <w:rFonts w:cs="Arial"/>
                <w:b/>
                <w:bCs/>
                <w:szCs w:val="20"/>
              </w:rPr>
              <w:t>INFRAÇÃO</w:t>
            </w:r>
          </w:p>
        </w:tc>
      </w:tr>
      <w:tr w:rsidR="00923D24" w:rsidRPr="00923D24" w:rsidTr="00F71B92">
        <w:trPr>
          <w:tblCellSpacing w:w="0" w:type="dxa"/>
        </w:trPr>
        <w:tc>
          <w:tcPr>
            <w:tcW w:w="2239" w:type="dxa"/>
            <w:tcBorders>
              <w:top w:val="outset" w:sz="6" w:space="0" w:color="000000"/>
              <w:bottom w:val="outset" w:sz="6" w:space="0" w:color="000000"/>
              <w:right w:val="outset" w:sz="6" w:space="0" w:color="000000"/>
            </w:tcBorders>
            <w:vAlign w:val="center"/>
          </w:tcPr>
          <w:p w:rsidR="008F293F" w:rsidRPr="00923D24" w:rsidRDefault="008F293F" w:rsidP="00F71B92">
            <w:pPr>
              <w:ind w:right="-30"/>
              <w:jc w:val="center"/>
              <w:rPr>
                <w:rFonts w:cs="Arial"/>
                <w:szCs w:val="20"/>
              </w:rPr>
            </w:pPr>
            <w:r w:rsidRPr="00923D24">
              <w:rPr>
                <w:rFonts w:cs="Arial"/>
                <w:b/>
                <w:bCs/>
                <w:szCs w:val="20"/>
              </w:rPr>
              <w:t>ITEM</w:t>
            </w:r>
          </w:p>
        </w:tc>
        <w:tc>
          <w:tcPr>
            <w:tcW w:w="4983" w:type="dxa"/>
            <w:tcBorders>
              <w:top w:val="outset" w:sz="6" w:space="0" w:color="000000"/>
              <w:left w:val="outset" w:sz="6" w:space="0" w:color="000000"/>
              <w:bottom w:val="outset" w:sz="6" w:space="0" w:color="000000"/>
              <w:right w:val="outset" w:sz="6" w:space="0" w:color="000000"/>
            </w:tcBorders>
          </w:tcPr>
          <w:p w:rsidR="008F293F" w:rsidRPr="00923D24" w:rsidRDefault="008F293F" w:rsidP="00F71B92">
            <w:pPr>
              <w:ind w:right="-30"/>
              <w:jc w:val="center"/>
              <w:rPr>
                <w:rFonts w:cs="Arial"/>
                <w:szCs w:val="20"/>
              </w:rPr>
            </w:pPr>
            <w:r w:rsidRPr="00923D24">
              <w:rPr>
                <w:rFonts w:cs="Arial"/>
                <w:b/>
                <w:bCs/>
                <w:szCs w:val="20"/>
              </w:rPr>
              <w:t>DESCRIÇÃO</w:t>
            </w:r>
          </w:p>
        </w:tc>
        <w:tc>
          <w:tcPr>
            <w:tcW w:w="1958" w:type="dxa"/>
            <w:tcBorders>
              <w:top w:val="outset" w:sz="6" w:space="0" w:color="000000"/>
              <w:left w:val="outset" w:sz="6" w:space="0" w:color="000000"/>
              <w:bottom w:val="outset" w:sz="6" w:space="0" w:color="000000"/>
            </w:tcBorders>
            <w:vAlign w:val="center"/>
          </w:tcPr>
          <w:p w:rsidR="008F293F" w:rsidRPr="00923D24" w:rsidRDefault="008F293F" w:rsidP="00F71B92">
            <w:pPr>
              <w:ind w:right="-30"/>
              <w:jc w:val="center"/>
              <w:rPr>
                <w:rFonts w:cs="Arial"/>
                <w:szCs w:val="20"/>
              </w:rPr>
            </w:pPr>
            <w:r w:rsidRPr="00923D24">
              <w:rPr>
                <w:rFonts w:cs="Arial"/>
                <w:b/>
                <w:bCs/>
                <w:szCs w:val="20"/>
              </w:rPr>
              <w:t>GRAU</w:t>
            </w:r>
          </w:p>
        </w:tc>
      </w:tr>
      <w:tr w:rsidR="00923D24" w:rsidRPr="00923D24" w:rsidTr="00F71B92">
        <w:trPr>
          <w:tblCellSpacing w:w="0" w:type="dxa"/>
        </w:trPr>
        <w:tc>
          <w:tcPr>
            <w:tcW w:w="2239" w:type="dxa"/>
            <w:tcBorders>
              <w:top w:val="outset" w:sz="6" w:space="0" w:color="000000"/>
              <w:bottom w:val="outset" w:sz="6" w:space="0" w:color="000000"/>
              <w:right w:val="outset" w:sz="6" w:space="0" w:color="000000"/>
            </w:tcBorders>
            <w:vAlign w:val="center"/>
          </w:tcPr>
          <w:p w:rsidR="008F293F" w:rsidRPr="00923D24" w:rsidRDefault="008F293F" w:rsidP="00F71B92">
            <w:pPr>
              <w:ind w:right="-30"/>
              <w:jc w:val="center"/>
              <w:rPr>
                <w:rFonts w:cs="Arial"/>
                <w:szCs w:val="20"/>
              </w:rPr>
            </w:pPr>
            <w:r w:rsidRPr="00923D24">
              <w:rPr>
                <w:rFonts w:cs="Arial"/>
                <w:szCs w:val="20"/>
              </w:rPr>
              <w:t>1</w:t>
            </w:r>
          </w:p>
        </w:tc>
        <w:tc>
          <w:tcPr>
            <w:tcW w:w="4983" w:type="dxa"/>
            <w:tcBorders>
              <w:top w:val="outset" w:sz="6" w:space="0" w:color="000000"/>
              <w:left w:val="outset" w:sz="6" w:space="0" w:color="000000"/>
              <w:bottom w:val="outset" w:sz="6" w:space="0" w:color="000000"/>
              <w:right w:val="outset" w:sz="6" w:space="0" w:color="000000"/>
            </w:tcBorders>
          </w:tcPr>
          <w:p w:rsidR="008F293F" w:rsidRPr="00923D24" w:rsidRDefault="008F293F" w:rsidP="00F71B92">
            <w:pPr>
              <w:ind w:right="-30"/>
              <w:jc w:val="center"/>
              <w:rPr>
                <w:rFonts w:cs="Arial"/>
                <w:szCs w:val="20"/>
              </w:rPr>
            </w:pPr>
            <w:r w:rsidRPr="00923D24">
              <w:rPr>
                <w:rFonts w:cs="Arial"/>
                <w:szCs w:val="20"/>
              </w:rPr>
              <w:t>Permitir situação que crie a possibilidade de causar dano físico, lesão corporal ou conseqüências letais, por ocorrência;</w:t>
            </w:r>
          </w:p>
        </w:tc>
        <w:tc>
          <w:tcPr>
            <w:tcW w:w="1958" w:type="dxa"/>
            <w:tcBorders>
              <w:top w:val="outset" w:sz="6" w:space="0" w:color="000000"/>
              <w:left w:val="outset" w:sz="6" w:space="0" w:color="000000"/>
              <w:bottom w:val="outset" w:sz="6" w:space="0" w:color="000000"/>
            </w:tcBorders>
            <w:vAlign w:val="center"/>
          </w:tcPr>
          <w:p w:rsidR="008F293F" w:rsidRPr="00923D24" w:rsidRDefault="008F293F" w:rsidP="00F71B92">
            <w:pPr>
              <w:ind w:right="-30"/>
              <w:jc w:val="center"/>
              <w:rPr>
                <w:rFonts w:cs="Arial"/>
                <w:szCs w:val="20"/>
              </w:rPr>
            </w:pPr>
            <w:r w:rsidRPr="00923D24">
              <w:rPr>
                <w:rFonts w:cs="Arial"/>
                <w:szCs w:val="20"/>
              </w:rPr>
              <w:t>05</w:t>
            </w:r>
          </w:p>
        </w:tc>
      </w:tr>
      <w:tr w:rsidR="00923D24" w:rsidRPr="00923D24" w:rsidTr="00F71B92">
        <w:trPr>
          <w:tblCellSpacing w:w="0" w:type="dxa"/>
        </w:trPr>
        <w:tc>
          <w:tcPr>
            <w:tcW w:w="2239" w:type="dxa"/>
            <w:tcBorders>
              <w:top w:val="outset" w:sz="6" w:space="0" w:color="000000"/>
              <w:bottom w:val="outset" w:sz="6" w:space="0" w:color="000000"/>
              <w:right w:val="outset" w:sz="6" w:space="0" w:color="000000"/>
            </w:tcBorders>
            <w:vAlign w:val="center"/>
          </w:tcPr>
          <w:p w:rsidR="008F293F" w:rsidRPr="00923D24" w:rsidRDefault="008F293F" w:rsidP="00F71B92">
            <w:pPr>
              <w:ind w:right="-30"/>
              <w:jc w:val="center"/>
              <w:rPr>
                <w:rFonts w:cs="Arial"/>
                <w:szCs w:val="20"/>
              </w:rPr>
            </w:pPr>
            <w:r w:rsidRPr="00923D24">
              <w:rPr>
                <w:rFonts w:cs="Arial"/>
                <w:szCs w:val="20"/>
              </w:rPr>
              <w:t>2</w:t>
            </w:r>
          </w:p>
        </w:tc>
        <w:tc>
          <w:tcPr>
            <w:tcW w:w="4983" w:type="dxa"/>
            <w:tcBorders>
              <w:top w:val="outset" w:sz="6" w:space="0" w:color="000000"/>
              <w:left w:val="outset" w:sz="6" w:space="0" w:color="000000"/>
              <w:bottom w:val="outset" w:sz="6" w:space="0" w:color="000000"/>
              <w:right w:val="outset" w:sz="6" w:space="0" w:color="000000"/>
            </w:tcBorders>
          </w:tcPr>
          <w:p w:rsidR="008F293F" w:rsidRPr="00923D24" w:rsidRDefault="008F293F" w:rsidP="00F71B92">
            <w:pPr>
              <w:ind w:right="-30"/>
              <w:jc w:val="center"/>
              <w:rPr>
                <w:rFonts w:cs="Arial"/>
                <w:szCs w:val="20"/>
              </w:rPr>
            </w:pPr>
            <w:r w:rsidRPr="00923D24">
              <w:rPr>
                <w:rFonts w:cs="Arial"/>
                <w:szCs w:val="20"/>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rsidR="008F293F" w:rsidRPr="00923D24" w:rsidRDefault="008F293F" w:rsidP="00F71B92">
            <w:pPr>
              <w:ind w:right="-30"/>
              <w:jc w:val="center"/>
              <w:rPr>
                <w:rFonts w:cs="Arial"/>
                <w:szCs w:val="20"/>
              </w:rPr>
            </w:pPr>
            <w:r w:rsidRPr="00923D24">
              <w:rPr>
                <w:rFonts w:cs="Arial"/>
                <w:szCs w:val="20"/>
              </w:rPr>
              <w:t>04</w:t>
            </w:r>
          </w:p>
        </w:tc>
      </w:tr>
      <w:tr w:rsidR="00923D24" w:rsidRPr="00923D24" w:rsidTr="00F71B92">
        <w:trPr>
          <w:tblCellSpacing w:w="0" w:type="dxa"/>
        </w:trPr>
        <w:tc>
          <w:tcPr>
            <w:tcW w:w="2239" w:type="dxa"/>
            <w:tcBorders>
              <w:top w:val="outset" w:sz="6" w:space="0" w:color="000000"/>
              <w:bottom w:val="outset" w:sz="6" w:space="0" w:color="000000"/>
              <w:right w:val="outset" w:sz="6" w:space="0" w:color="000000"/>
            </w:tcBorders>
            <w:vAlign w:val="center"/>
          </w:tcPr>
          <w:p w:rsidR="008F293F" w:rsidRPr="00923D24" w:rsidRDefault="008F293F" w:rsidP="00F71B92">
            <w:pPr>
              <w:ind w:right="-30"/>
              <w:jc w:val="center"/>
              <w:rPr>
                <w:rFonts w:cs="Arial"/>
                <w:szCs w:val="20"/>
              </w:rPr>
            </w:pPr>
            <w:r w:rsidRPr="00923D24">
              <w:rPr>
                <w:rFonts w:cs="Arial"/>
                <w:szCs w:val="20"/>
              </w:rPr>
              <w:t>3</w:t>
            </w:r>
          </w:p>
        </w:tc>
        <w:tc>
          <w:tcPr>
            <w:tcW w:w="4983" w:type="dxa"/>
            <w:tcBorders>
              <w:top w:val="outset" w:sz="6" w:space="0" w:color="000000"/>
              <w:left w:val="outset" w:sz="6" w:space="0" w:color="000000"/>
              <w:bottom w:val="outset" w:sz="6" w:space="0" w:color="000000"/>
              <w:right w:val="outset" w:sz="6" w:space="0" w:color="000000"/>
            </w:tcBorders>
          </w:tcPr>
          <w:p w:rsidR="008F293F" w:rsidRPr="00923D24" w:rsidRDefault="008F293F" w:rsidP="00F71B92">
            <w:pPr>
              <w:ind w:right="-30"/>
              <w:jc w:val="center"/>
              <w:rPr>
                <w:rFonts w:cs="Arial"/>
                <w:szCs w:val="20"/>
              </w:rPr>
            </w:pPr>
            <w:r w:rsidRPr="00923D24">
              <w:rPr>
                <w:rFonts w:cs="Arial"/>
                <w:szCs w:val="20"/>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rsidR="008F293F" w:rsidRPr="00923D24" w:rsidRDefault="008F293F" w:rsidP="00F71B92">
            <w:pPr>
              <w:ind w:right="-30"/>
              <w:jc w:val="center"/>
              <w:rPr>
                <w:rFonts w:cs="Arial"/>
                <w:szCs w:val="20"/>
              </w:rPr>
            </w:pPr>
            <w:r w:rsidRPr="00923D24">
              <w:rPr>
                <w:rFonts w:cs="Arial"/>
                <w:szCs w:val="20"/>
              </w:rPr>
              <w:t>03</w:t>
            </w:r>
          </w:p>
        </w:tc>
      </w:tr>
      <w:tr w:rsidR="00923D24" w:rsidRPr="00923D24" w:rsidTr="00F71B92">
        <w:trPr>
          <w:tblCellSpacing w:w="0" w:type="dxa"/>
        </w:trPr>
        <w:tc>
          <w:tcPr>
            <w:tcW w:w="2239" w:type="dxa"/>
            <w:tcBorders>
              <w:top w:val="outset" w:sz="6" w:space="0" w:color="000000"/>
              <w:bottom w:val="outset" w:sz="6" w:space="0" w:color="000000"/>
              <w:right w:val="outset" w:sz="6" w:space="0" w:color="000000"/>
            </w:tcBorders>
            <w:vAlign w:val="center"/>
          </w:tcPr>
          <w:p w:rsidR="008F293F" w:rsidRPr="00923D24" w:rsidRDefault="008F293F" w:rsidP="00F71B92">
            <w:pPr>
              <w:ind w:right="-30"/>
              <w:jc w:val="center"/>
              <w:rPr>
                <w:rFonts w:cs="Arial"/>
                <w:szCs w:val="20"/>
              </w:rPr>
            </w:pPr>
            <w:r w:rsidRPr="00923D24">
              <w:rPr>
                <w:rFonts w:cs="Arial"/>
                <w:szCs w:val="20"/>
              </w:rPr>
              <w:lastRenderedPageBreak/>
              <w:t>4</w:t>
            </w:r>
          </w:p>
        </w:tc>
        <w:tc>
          <w:tcPr>
            <w:tcW w:w="4983" w:type="dxa"/>
            <w:tcBorders>
              <w:top w:val="outset" w:sz="6" w:space="0" w:color="000000"/>
              <w:left w:val="outset" w:sz="6" w:space="0" w:color="000000"/>
              <w:bottom w:val="outset" w:sz="6" w:space="0" w:color="000000"/>
              <w:right w:val="outset" w:sz="6" w:space="0" w:color="000000"/>
            </w:tcBorders>
          </w:tcPr>
          <w:p w:rsidR="008F293F" w:rsidRPr="00923D24" w:rsidRDefault="008F293F" w:rsidP="00F71B92">
            <w:pPr>
              <w:ind w:right="-30"/>
              <w:jc w:val="center"/>
              <w:rPr>
                <w:rFonts w:cs="Arial"/>
                <w:szCs w:val="20"/>
              </w:rPr>
            </w:pPr>
            <w:r w:rsidRPr="00923D24">
              <w:rPr>
                <w:rFonts w:cs="Arial"/>
                <w:szCs w:val="20"/>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rsidR="008F293F" w:rsidRPr="00923D24" w:rsidRDefault="008F293F" w:rsidP="00F71B92">
            <w:pPr>
              <w:ind w:right="-30"/>
              <w:jc w:val="center"/>
              <w:rPr>
                <w:rFonts w:cs="Arial"/>
                <w:szCs w:val="20"/>
              </w:rPr>
            </w:pPr>
            <w:r w:rsidRPr="00923D24">
              <w:rPr>
                <w:rFonts w:cs="Arial"/>
                <w:szCs w:val="20"/>
              </w:rPr>
              <w:t>02</w:t>
            </w:r>
          </w:p>
        </w:tc>
      </w:tr>
      <w:tr w:rsidR="00923D24" w:rsidRPr="00923D24" w:rsidTr="00F71B92">
        <w:trPr>
          <w:tblCellSpacing w:w="0" w:type="dxa"/>
        </w:trPr>
        <w:tc>
          <w:tcPr>
            <w:tcW w:w="2239" w:type="dxa"/>
            <w:tcBorders>
              <w:top w:val="outset" w:sz="6" w:space="0" w:color="000000"/>
              <w:bottom w:val="outset" w:sz="6" w:space="0" w:color="000000"/>
              <w:right w:val="outset" w:sz="6" w:space="0" w:color="000000"/>
            </w:tcBorders>
            <w:vAlign w:val="center"/>
          </w:tcPr>
          <w:p w:rsidR="008F293F" w:rsidRPr="00923D24" w:rsidRDefault="008F293F" w:rsidP="00F71B92">
            <w:pPr>
              <w:ind w:right="-30"/>
              <w:jc w:val="center"/>
              <w:rPr>
                <w:rFonts w:cs="Arial"/>
                <w:szCs w:val="20"/>
              </w:rPr>
            </w:pPr>
            <w:r w:rsidRPr="00923D24">
              <w:rPr>
                <w:rFonts w:cs="Arial"/>
                <w:szCs w:val="20"/>
              </w:rPr>
              <w:t>5</w:t>
            </w:r>
          </w:p>
        </w:tc>
        <w:tc>
          <w:tcPr>
            <w:tcW w:w="4983" w:type="dxa"/>
            <w:tcBorders>
              <w:top w:val="outset" w:sz="6" w:space="0" w:color="000000"/>
              <w:left w:val="outset" w:sz="6" w:space="0" w:color="000000"/>
              <w:bottom w:val="outset" w:sz="6" w:space="0" w:color="000000"/>
              <w:right w:val="outset" w:sz="6" w:space="0" w:color="000000"/>
            </w:tcBorders>
          </w:tcPr>
          <w:p w:rsidR="008F293F" w:rsidRPr="00923D24" w:rsidRDefault="008F293F" w:rsidP="00F71B92">
            <w:pPr>
              <w:ind w:right="-30"/>
              <w:jc w:val="center"/>
              <w:rPr>
                <w:rFonts w:cs="Arial"/>
                <w:szCs w:val="20"/>
              </w:rPr>
            </w:pPr>
            <w:r w:rsidRPr="00923D24">
              <w:rPr>
                <w:rFonts w:cs="Arial"/>
                <w:szCs w:val="20"/>
              </w:rPr>
              <w:t>Retirar funcionários ou encarregados do serviço durante o expediente, sem a anuência prévia do CONTRATANTE, por empregado e por dia;</w:t>
            </w:r>
          </w:p>
        </w:tc>
        <w:tc>
          <w:tcPr>
            <w:tcW w:w="1958" w:type="dxa"/>
            <w:tcBorders>
              <w:top w:val="outset" w:sz="6" w:space="0" w:color="000000"/>
              <w:left w:val="outset" w:sz="6" w:space="0" w:color="000000"/>
              <w:bottom w:val="outset" w:sz="6" w:space="0" w:color="000000"/>
            </w:tcBorders>
            <w:vAlign w:val="center"/>
          </w:tcPr>
          <w:p w:rsidR="008F293F" w:rsidRPr="00923D24" w:rsidRDefault="008F293F" w:rsidP="00F71B92">
            <w:pPr>
              <w:ind w:right="-30"/>
              <w:jc w:val="center"/>
              <w:rPr>
                <w:rFonts w:cs="Arial"/>
                <w:szCs w:val="20"/>
              </w:rPr>
            </w:pPr>
            <w:r w:rsidRPr="00923D24">
              <w:rPr>
                <w:rFonts w:cs="Arial"/>
                <w:szCs w:val="20"/>
              </w:rPr>
              <w:t>03</w:t>
            </w:r>
          </w:p>
        </w:tc>
      </w:tr>
      <w:tr w:rsidR="00923D24" w:rsidRPr="00923D24" w:rsidTr="00F71B92">
        <w:trPr>
          <w:trHeight w:val="225"/>
          <w:tblCellSpacing w:w="0" w:type="dxa"/>
        </w:trPr>
        <w:tc>
          <w:tcPr>
            <w:tcW w:w="9180" w:type="dxa"/>
            <w:gridSpan w:val="3"/>
            <w:tcBorders>
              <w:top w:val="outset" w:sz="6" w:space="0" w:color="000000"/>
              <w:bottom w:val="outset" w:sz="6" w:space="0" w:color="000000"/>
            </w:tcBorders>
            <w:vAlign w:val="center"/>
          </w:tcPr>
          <w:p w:rsidR="00F71B92" w:rsidRPr="00923D24" w:rsidRDefault="00F71B92" w:rsidP="00F71B92">
            <w:pPr>
              <w:ind w:right="-30"/>
              <w:jc w:val="center"/>
              <w:rPr>
                <w:rFonts w:cs="Arial"/>
                <w:b/>
                <w:bCs/>
                <w:szCs w:val="20"/>
              </w:rPr>
            </w:pPr>
          </w:p>
          <w:p w:rsidR="008F293F" w:rsidRPr="00923D24" w:rsidRDefault="008F293F" w:rsidP="00F71B92">
            <w:pPr>
              <w:ind w:right="-30"/>
              <w:jc w:val="center"/>
              <w:rPr>
                <w:rFonts w:cs="Arial"/>
                <w:szCs w:val="20"/>
              </w:rPr>
            </w:pPr>
            <w:r w:rsidRPr="00923D24">
              <w:rPr>
                <w:rFonts w:cs="Arial"/>
                <w:b/>
                <w:bCs/>
                <w:szCs w:val="20"/>
              </w:rPr>
              <w:t>Para os itens a seguir, deixar de:</w:t>
            </w:r>
          </w:p>
        </w:tc>
      </w:tr>
      <w:tr w:rsidR="00923D24" w:rsidRPr="00923D24" w:rsidTr="00F71B92">
        <w:trPr>
          <w:tblCellSpacing w:w="0" w:type="dxa"/>
        </w:trPr>
        <w:tc>
          <w:tcPr>
            <w:tcW w:w="2239" w:type="dxa"/>
            <w:tcBorders>
              <w:top w:val="outset" w:sz="6" w:space="0" w:color="000000"/>
              <w:bottom w:val="outset" w:sz="6" w:space="0" w:color="000000"/>
              <w:right w:val="outset" w:sz="6" w:space="0" w:color="000000"/>
            </w:tcBorders>
            <w:vAlign w:val="center"/>
          </w:tcPr>
          <w:p w:rsidR="008F293F" w:rsidRPr="00923D24" w:rsidRDefault="008F293F" w:rsidP="00F71B92">
            <w:pPr>
              <w:ind w:right="-30"/>
              <w:jc w:val="center"/>
              <w:rPr>
                <w:rFonts w:cs="Arial"/>
                <w:szCs w:val="20"/>
              </w:rPr>
            </w:pPr>
            <w:r w:rsidRPr="00923D24">
              <w:rPr>
                <w:rFonts w:cs="Arial"/>
                <w:szCs w:val="20"/>
              </w:rPr>
              <w:t>6</w:t>
            </w:r>
          </w:p>
        </w:tc>
        <w:tc>
          <w:tcPr>
            <w:tcW w:w="4983" w:type="dxa"/>
            <w:tcBorders>
              <w:top w:val="outset" w:sz="6" w:space="0" w:color="000000"/>
              <w:left w:val="outset" w:sz="6" w:space="0" w:color="000000"/>
              <w:bottom w:val="outset" w:sz="6" w:space="0" w:color="000000"/>
              <w:right w:val="outset" w:sz="6" w:space="0" w:color="000000"/>
            </w:tcBorders>
          </w:tcPr>
          <w:p w:rsidR="008F293F" w:rsidRPr="00923D24" w:rsidRDefault="008F293F" w:rsidP="00F71B92">
            <w:pPr>
              <w:ind w:right="-30"/>
              <w:jc w:val="center"/>
              <w:rPr>
                <w:rFonts w:cs="Arial"/>
                <w:szCs w:val="20"/>
              </w:rPr>
            </w:pPr>
            <w:r w:rsidRPr="00923D24">
              <w:rPr>
                <w:rFonts w:cs="Arial"/>
                <w:szCs w:val="20"/>
              </w:rPr>
              <w:t>Registrar e controlar, diariamente, a assiduidade e a pontualidade de seu pessoal, por funcionário e por dia;</w:t>
            </w:r>
          </w:p>
        </w:tc>
        <w:tc>
          <w:tcPr>
            <w:tcW w:w="1958" w:type="dxa"/>
            <w:tcBorders>
              <w:top w:val="outset" w:sz="6" w:space="0" w:color="000000"/>
              <w:left w:val="outset" w:sz="6" w:space="0" w:color="000000"/>
              <w:bottom w:val="outset" w:sz="6" w:space="0" w:color="000000"/>
            </w:tcBorders>
            <w:vAlign w:val="center"/>
          </w:tcPr>
          <w:p w:rsidR="008F293F" w:rsidRPr="00923D24" w:rsidRDefault="008F293F" w:rsidP="00F71B92">
            <w:pPr>
              <w:ind w:right="-30"/>
              <w:jc w:val="center"/>
              <w:rPr>
                <w:rFonts w:cs="Arial"/>
                <w:szCs w:val="20"/>
              </w:rPr>
            </w:pPr>
            <w:r w:rsidRPr="00923D24">
              <w:rPr>
                <w:rFonts w:cs="Arial"/>
                <w:szCs w:val="20"/>
              </w:rPr>
              <w:t>01</w:t>
            </w:r>
          </w:p>
        </w:tc>
      </w:tr>
      <w:tr w:rsidR="00923D24" w:rsidRPr="00923D24" w:rsidTr="00F71B92">
        <w:trPr>
          <w:tblCellSpacing w:w="0" w:type="dxa"/>
        </w:trPr>
        <w:tc>
          <w:tcPr>
            <w:tcW w:w="2239" w:type="dxa"/>
            <w:tcBorders>
              <w:top w:val="outset" w:sz="6" w:space="0" w:color="000000"/>
              <w:bottom w:val="outset" w:sz="6" w:space="0" w:color="000000"/>
              <w:right w:val="outset" w:sz="6" w:space="0" w:color="000000"/>
            </w:tcBorders>
            <w:vAlign w:val="center"/>
          </w:tcPr>
          <w:p w:rsidR="008F293F" w:rsidRPr="00923D24" w:rsidRDefault="008F293F" w:rsidP="00F71B92">
            <w:pPr>
              <w:ind w:right="-30"/>
              <w:jc w:val="center"/>
              <w:rPr>
                <w:rFonts w:cs="Arial"/>
                <w:szCs w:val="20"/>
              </w:rPr>
            </w:pPr>
            <w:r w:rsidRPr="00923D24">
              <w:rPr>
                <w:rFonts w:cs="Arial"/>
                <w:szCs w:val="20"/>
              </w:rPr>
              <w:t>7</w:t>
            </w:r>
          </w:p>
        </w:tc>
        <w:tc>
          <w:tcPr>
            <w:tcW w:w="4983" w:type="dxa"/>
            <w:tcBorders>
              <w:top w:val="outset" w:sz="6" w:space="0" w:color="000000"/>
              <w:left w:val="outset" w:sz="6" w:space="0" w:color="000000"/>
              <w:bottom w:val="outset" w:sz="6" w:space="0" w:color="000000"/>
              <w:right w:val="outset" w:sz="6" w:space="0" w:color="000000"/>
            </w:tcBorders>
          </w:tcPr>
          <w:p w:rsidR="008F293F" w:rsidRPr="00923D24" w:rsidRDefault="008F293F" w:rsidP="00F71B92">
            <w:pPr>
              <w:ind w:right="-30"/>
              <w:jc w:val="center"/>
              <w:rPr>
                <w:rFonts w:cs="Arial"/>
                <w:szCs w:val="20"/>
              </w:rPr>
            </w:pPr>
            <w:r w:rsidRPr="00923D24">
              <w:rPr>
                <w:rFonts w:cs="Arial"/>
                <w:szCs w:val="20"/>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rsidR="008F293F" w:rsidRPr="00923D24" w:rsidRDefault="008F293F" w:rsidP="00F71B92">
            <w:pPr>
              <w:ind w:right="-30"/>
              <w:jc w:val="center"/>
              <w:rPr>
                <w:rFonts w:cs="Arial"/>
                <w:szCs w:val="20"/>
              </w:rPr>
            </w:pPr>
            <w:r w:rsidRPr="00923D24">
              <w:rPr>
                <w:rFonts w:cs="Arial"/>
                <w:szCs w:val="20"/>
              </w:rPr>
              <w:t>02</w:t>
            </w:r>
          </w:p>
        </w:tc>
      </w:tr>
      <w:tr w:rsidR="00923D24" w:rsidRPr="00923D24" w:rsidTr="00F71B92">
        <w:trPr>
          <w:tblCellSpacing w:w="0" w:type="dxa"/>
        </w:trPr>
        <w:tc>
          <w:tcPr>
            <w:tcW w:w="2239" w:type="dxa"/>
            <w:tcBorders>
              <w:top w:val="outset" w:sz="6" w:space="0" w:color="000000"/>
              <w:bottom w:val="outset" w:sz="6" w:space="0" w:color="000000"/>
              <w:right w:val="outset" w:sz="6" w:space="0" w:color="000000"/>
            </w:tcBorders>
            <w:vAlign w:val="center"/>
          </w:tcPr>
          <w:p w:rsidR="008F293F" w:rsidRPr="00923D24" w:rsidRDefault="008F293F" w:rsidP="00F71B92">
            <w:pPr>
              <w:ind w:right="-30"/>
              <w:jc w:val="center"/>
              <w:rPr>
                <w:rFonts w:cs="Arial"/>
                <w:szCs w:val="20"/>
              </w:rPr>
            </w:pPr>
            <w:r w:rsidRPr="00923D24">
              <w:rPr>
                <w:rFonts w:cs="Arial"/>
                <w:szCs w:val="20"/>
              </w:rPr>
              <w:t>8</w:t>
            </w:r>
          </w:p>
        </w:tc>
        <w:tc>
          <w:tcPr>
            <w:tcW w:w="4983" w:type="dxa"/>
            <w:tcBorders>
              <w:top w:val="outset" w:sz="6" w:space="0" w:color="000000"/>
              <w:left w:val="outset" w:sz="6" w:space="0" w:color="000000"/>
              <w:bottom w:val="outset" w:sz="6" w:space="0" w:color="000000"/>
              <w:right w:val="outset" w:sz="6" w:space="0" w:color="000000"/>
            </w:tcBorders>
          </w:tcPr>
          <w:p w:rsidR="008F293F" w:rsidRPr="00923D24" w:rsidRDefault="008F293F" w:rsidP="00F71B92">
            <w:pPr>
              <w:ind w:right="-30"/>
              <w:jc w:val="center"/>
              <w:rPr>
                <w:rFonts w:cs="Arial"/>
                <w:szCs w:val="20"/>
              </w:rPr>
            </w:pPr>
            <w:r w:rsidRPr="00923D24">
              <w:rPr>
                <w:rFonts w:cs="Arial"/>
                <w:szCs w:val="20"/>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rsidR="008F293F" w:rsidRPr="00923D24" w:rsidRDefault="008F293F" w:rsidP="00F71B92">
            <w:pPr>
              <w:ind w:right="-30"/>
              <w:jc w:val="center"/>
              <w:rPr>
                <w:rFonts w:cs="Arial"/>
                <w:szCs w:val="20"/>
              </w:rPr>
            </w:pPr>
            <w:r w:rsidRPr="00923D24">
              <w:rPr>
                <w:rFonts w:cs="Arial"/>
                <w:szCs w:val="20"/>
              </w:rPr>
              <w:t>01</w:t>
            </w:r>
          </w:p>
        </w:tc>
      </w:tr>
      <w:tr w:rsidR="00923D24" w:rsidRPr="00923D24" w:rsidTr="00F71B92">
        <w:trPr>
          <w:tblCellSpacing w:w="0" w:type="dxa"/>
        </w:trPr>
        <w:tc>
          <w:tcPr>
            <w:tcW w:w="2239" w:type="dxa"/>
            <w:tcBorders>
              <w:top w:val="outset" w:sz="6" w:space="0" w:color="000000"/>
              <w:bottom w:val="outset" w:sz="6" w:space="0" w:color="000000"/>
              <w:right w:val="outset" w:sz="6" w:space="0" w:color="000000"/>
            </w:tcBorders>
            <w:vAlign w:val="center"/>
          </w:tcPr>
          <w:p w:rsidR="008F293F" w:rsidRPr="00923D24" w:rsidRDefault="008F293F" w:rsidP="00F71B92">
            <w:pPr>
              <w:ind w:right="-30"/>
              <w:jc w:val="center"/>
              <w:rPr>
                <w:rFonts w:cs="Arial"/>
                <w:szCs w:val="20"/>
              </w:rPr>
            </w:pPr>
            <w:r w:rsidRPr="00923D24">
              <w:rPr>
                <w:rFonts w:cs="Arial"/>
                <w:szCs w:val="20"/>
              </w:rPr>
              <w:t>9</w:t>
            </w:r>
          </w:p>
        </w:tc>
        <w:tc>
          <w:tcPr>
            <w:tcW w:w="4983" w:type="dxa"/>
            <w:tcBorders>
              <w:top w:val="outset" w:sz="6" w:space="0" w:color="000000"/>
              <w:left w:val="outset" w:sz="6" w:space="0" w:color="000000"/>
              <w:bottom w:val="outset" w:sz="6" w:space="0" w:color="000000"/>
              <w:right w:val="outset" w:sz="6" w:space="0" w:color="000000"/>
            </w:tcBorders>
          </w:tcPr>
          <w:p w:rsidR="008F293F" w:rsidRPr="00923D24" w:rsidRDefault="008F293F" w:rsidP="00F71B92">
            <w:pPr>
              <w:ind w:right="-30"/>
              <w:jc w:val="center"/>
              <w:rPr>
                <w:rFonts w:cs="Arial"/>
                <w:szCs w:val="20"/>
              </w:rPr>
            </w:pPr>
            <w:r w:rsidRPr="00923D24">
              <w:rPr>
                <w:rFonts w:cs="Arial"/>
                <w:szCs w:val="20"/>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rsidR="008F293F" w:rsidRPr="00923D24" w:rsidRDefault="008F293F" w:rsidP="00F71B92">
            <w:pPr>
              <w:ind w:right="-30"/>
              <w:jc w:val="center"/>
              <w:rPr>
                <w:rFonts w:cs="Arial"/>
                <w:szCs w:val="20"/>
              </w:rPr>
            </w:pPr>
            <w:r w:rsidRPr="00923D24">
              <w:rPr>
                <w:rFonts w:cs="Arial"/>
                <w:szCs w:val="20"/>
              </w:rPr>
              <w:t>03</w:t>
            </w:r>
          </w:p>
        </w:tc>
      </w:tr>
      <w:tr w:rsidR="00923D24" w:rsidRPr="00923D24" w:rsidTr="00F71B92">
        <w:trPr>
          <w:tblCellSpacing w:w="0" w:type="dxa"/>
        </w:trPr>
        <w:tc>
          <w:tcPr>
            <w:tcW w:w="2239" w:type="dxa"/>
            <w:tcBorders>
              <w:top w:val="outset" w:sz="6" w:space="0" w:color="000000"/>
              <w:bottom w:val="outset" w:sz="6" w:space="0" w:color="000000"/>
              <w:right w:val="outset" w:sz="6" w:space="0" w:color="000000"/>
            </w:tcBorders>
            <w:vAlign w:val="center"/>
          </w:tcPr>
          <w:p w:rsidR="008F293F" w:rsidRPr="00923D24" w:rsidRDefault="008F293F" w:rsidP="00F71B92">
            <w:pPr>
              <w:ind w:right="-30"/>
              <w:jc w:val="center"/>
              <w:rPr>
                <w:rFonts w:cs="Arial"/>
                <w:szCs w:val="20"/>
              </w:rPr>
            </w:pPr>
            <w:r w:rsidRPr="00923D24">
              <w:rPr>
                <w:rFonts w:cs="Arial"/>
                <w:szCs w:val="20"/>
              </w:rPr>
              <w:t>10</w:t>
            </w:r>
          </w:p>
        </w:tc>
        <w:tc>
          <w:tcPr>
            <w:tcW w:w="4983" w:type="dxa"/>
            <w:tcBorders>
              <w:top w:val="outset" w:sz="6" w:space="0" w:color="000000"/>
              <w:left w:val="outset" w:sz="6" w:space="0" w:color="000000"/>
              <w:bottom w:val="outset" w:sz="6" w:space="0" w:color="000000"/>
              <w:right w:val="outset" w:sz="6" w:space="0" w:color="000000"/>
            </w:tcBorders>
          </w:tcPr>
          <w:p w:rsidR="008F293F" w:rsidRPr="00923D24" w:rsidRDefault="008F293F" w:rsidP="00F71B92">
            <w:pPr>
              <w:ind w:right="-30"/>
              <w:jc w:val="center"/>
              <w:rPr>
                <w:rFonts w:cs="Arial"/>
                <w:szCs w:val="20"/>
              </w:rPr>
            </w:pPr>
            <w:r w:rsidRPr="00923D24">
              <w:rPr>
                <w:rFonts w:cs="Arial"/>
                <w:szCs w:val="20"/>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rsidR="008F293F" w:rsidRPr="00923D24" w:rsidRDefault="008F293F" w:rsidP="00F71B92">
            <w:pPr>
              <w:ind w:right="-30"/>
              <w:jc w:val="center"/>
              <w:rPr>
                <w:rFonts w:cs="Arial"/>
                <w:szCs w:val="20"/>
              </w:rPr>
            </w:pPr>
            <w:r w:rsidRPr="00923D24">
              <w:rPr>
                <w:rFonts w:cs="Arial"/>
                <w:szCs w:val="20"/>
              </w:rPr>
              <w:t>01</w:t>
            </w:r>
          </w:p>
        </w:tc>
      </w:tr>
      <w:tr w:rsidR="00923D24" w:rsidRPr="00923D24" w:rsidTr="00F71B92">
        <w:trPr>
          <w:tblCellSpacing w:w="0" w:type="dxa"/>
        </w:trPr>
        <w:tc>
          <w:tcPr>
            <w:tcW w:w="2239" w:type="dxa"/>
            <w:tcBorders>
              <w:top w:val="outset" w:sz="6" w:space="0" w:color="000000"/>
              <w:bottom w:val="outset" w:sz="6" w:space="0" w:color="000000"/>
              <w:right w:val="outset" w:sz="6" w:space="0" w:color="000000"/>
            </w:tcBorders>
            <w:vAlign w:val="center"/>
          </w:tcPr>
          <w:p w:rsidR="008F293F" w:rsidRPr="00923D24" w:rsidRDefault="008F293F" w:rsidP="00F71B92">
            <w:pPr>
              <w:ind w:right="-30"/>
              <w:jc w:val="center"/>
              <w:rPr>
                <w:rFonts w:cs="Arial"/>
                <w:szCs w:val="20"/>
              </w:rPr>
            </w:pPr>
            <w:r w:rsidRPr="00923D24">
              <w:rPr>
                <w:rFonts w:cs="Arial"/>
                <w:szCs w:val="20"/>
              </w:rPr>
              <w:t>11</w:t>
            </w:r>
          </w:p>
        </w:tc>
        <w:tc>
          <w:tcPr>
            <w:tcW w:w="4983" w:type="dxa"/>
            <w:tcBorders>
              <w:top w:val="outset" w:sz="6" w:space="0" w:color="000000"/>
              <w:left w:val="outset" w:sz="6" w:space="0" w:color="000000"/>
              <w:bottom w:val="outset" w:sz="6" w:space="0" w:color="000000"/>
              <w:right w:val="outset" w:sz="6" w:space="0" w:color="000000"/>
            </w:tcBorders>
          </w:tcPr>
          <w:p w:rsidR="008F293F" w:rsidRPr="00923D24" w:rsidRDefault="008F293F" w:rsidP="00F71B92">
            <w:pPr>
              <w:ind w:right="-30"/>
              <w:jc w:val="center"/>
              <w:rPr>
                <w:rFonts w:cs="Arial"/>
                <w:szCs w:val="20"/>
              </w:rPr>
            </w:pPr>
            <w:r w:rsidRPr="00923D24">
              <w:rPr>
                <w:rFonts w:cs="Arial"/>
                <w:szCs w:val="20"/>
              </w:rPr>
              <w:t>Providenciar treinamento para seus funcionários conforme previsto na relação de obrigações da CONTRATADA</w:t>
            </w:r>
          </w:p>
        </w:tc>
        <w:tc>
          <w:tcPr>
            <w:tcW w:w="1958" w:type="dxa"/>
            <w:tcBorders>
              <w:top w:val="outset" w:sz="6" w:space="0" w:color="000000"/>
              <w:left w:val="outset" w:sz="6" w:space="0" w:color="000000"/>
              <w:bottom w:val="outset" w:sz="6" w:space="0" w:color="000000"/>
            </w:tcBorders>
            <w:vAlign w:val="center"/>
          </w:tcPr>
          <w:p w:rsidR="008F293F" w:rsidRPr="00923D24" w:rsidRDefault="008F293F" w:rsidP="00F71B92">
            <w:pPr>
              <w:ind w:right="-30"/>
              <w:jc w:val="center"/>
              <w:rPr>
                <w:rFonts w:cs="Arial"/>
                <w:szCs w:val="20"/>
              </w:rPr>
            </w:pPr>
            <w:r w:rsidRPr="00923D24">
              <w:rPr>
                <w:rFonts w:cs="Arial"/>
                <w:szCs w:val="20"/>
              </w:rPr>
              <w:t>01</w:t>
            </w:r>
          </w:p>
        </w:tc>
      </w:tr>
    </w:tbl>
    <w:p w:rsidR="008F293F" w:rsidRPr="00923D24" w:rsidRDefault="008F293F" w:rsidP="007F49E8">
      <w:pPr>
        <w:numPr>
          <w:ilvl w:val="1"/>
          <w:numId w:val="1"/>
        </w:numPr>
        <w:tabs>
          <w:tab w:val="left" w:pos="709"/>
        </w:tabs>
        <w:spacing w:before="120" w:after="120" w:line="276" w:lineRule="auto"/>
        <w:ind w:left="851" w:right="-30" w:hanging="567"/>
        <w:jc w:val="both"/>
        <w:rPr>
          <w:rFonts w:cs="Arial"/>
          <w:szCs w:val="20"/>
        </w:rPr>
      </w:pPr>
      <w:r w:rsidRPr="00923D24">
        <w:rPr>
          <w:rFonts w:cs="Arial"/>
          <w:szCs w:val="20"/>
        </w:rPr>
        <w:t>Também ficam sujeitas às penalidades do art. 87, III e IV da Lei nº 8.666, de 1993, as empresas ou profissionais que:</w:t>
      </w:r>
    </w:p>
    <w:p w:rsidR="008F293F" w:rsidRPr="00923D24" w:rsidRDefault="008F293F" w:rsidP="007F49E8">
      <w:pPr>
        <w:numPr>
          <w:ilvl w:val="2"/>
          <w:numId w:val="1"/>
        </w:numPr>
        <w:spacing w:before="120" w:after="120" w:line="276" w:lineRule="auto"/>
        <w:ind w:left="1560" w:right="-30" w:hanging="709"/>
        <w:jc w:val="both"/>
        <w:rPr>
          <w:rFonts w:cs="Arial"/>
          <w:szCs w:val="20"/>
        </w:rPr>
      </w:pPr>
      <w:r w:rsidRPr="00923D24">
        <w:rPr>
          <w:rFonts w:cs="Arial"/>
          <w:szCs w:val="20"/>
        </w:rPr>
        <w:t>tenham sofrido condenação definitiva por praticar, por meio dolosos, fraude fiscal no recolhimento de quaisquer tributos;</w:t>
      </w:r>
    </w:p>
    <w:p w:rsidR="008F293F" w:rsidRPr="00923D24" w:rsidRDefault="008F293F" w:rsidP="007F49E8">
      <w:pPr>
        <w:numPr>
          <w:ilvl w:val="2"/>
          <w:numId w:val="1"/>
        </w:numPr>
        <w:spacing w:before="120" w:after="120" w:line="276" w:lineRule="auto"/>
        <w:ind w:left="1560" w:right="-30" w:hanging="709"/>
        <w:jc w:val="both"/>
        <w:rPr>
          <w:rFonts w:cs="Arial"/>
          <w:szCs w:val="20"/>
        </w:rPr>
      </w:pPr>
      <w:r w:rsidRPr="00923D24">
        <w:rPr>
          <w:rFonts w:cs="Arial"/>
          <w:szCs w:val="20"/>
        </w:rPr>
        <w:t>tenham praticado atos ilícitos visando a frustrar os objetivos da licitação;</w:t>
      </w:r>
    </w:p>
    <w:p w:rsidR="008F293F" w:rsidRPr="00923D24" w:rsidRDefault="008F293F" w:rsidP="007F49E8">
      <w:pPr>
        <w:numPr>
          <w:ilvl w:val="2"/>
          <w:numId w:val="1"/>
        </w:numPr>
        <w:spacing w:before="120" w:after="120" w:line="276" w:lineRule="auto"/>
        <w:ind w:left="1560" w:right="-30" w:hanging="709"/>
        <w:jc w:val="both"/>
        <w:rPr>
          <w:rFonts w:cs="Arial"/>
          <w:szCs w:val="20"/>
        </w:rPr>
      </w:pPr>
      <w:r w:rsidRPr="00923D24">
        <w:rPr>
          <w:rFonts w:cs="Arial"/>
          <w:szCs w:val="20"/>
        </w:rPr>
        <w:t xml:space="preserve">demonstrem não possuir idoneidade para contratar com a Administração em virtude de atos ilícitos praticados. </w:t>
      </w:r>
    </w:p>
    <w:p w:rsidR="008F293F" w:rsidRPr="00923D24" w:rsidRDefault="008F293F" w:rsidP="007F49E8">
      <w:pPr>
        <w:numPr>
          <w:ilvl w:val="1"/>
          <w:numId w:val="1"/>
        </w:numPr>
        <w:tabs>
          <w:tab w:val="left" w:pos="851"/>
        </w:tabs>
        <w:spacing w:before="120" w:after="120" w:line="276" w:lineRule="auto"/>
        <w:ind w:left="851" w:right="-30" w:hanging="567"/>
        <w:jc w:val="both"/>
        <w:rPr>
          <w:rFonts w:cs="Arial"/>
          <w:szCs w:val="20"/>
        </w:rPr>
      </w:pPr>
      <w:r w:rsidRPr="00923D24">
        <w:rPr>
          <w:rFonts w:cs="Arial"/>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8F293F" w:rsidRPr="00923D24" w:rsidRDefault="008F293F" w:rsidP="007F49E8">
      <w:pPr>
        <w:numPr>
          <w:ilvl w:val="1"/>
          <w:numId w:val="1"/>
        </w:numPr>
        <w:tabs>
          <w:tab w:val="left" w:pos="851"/>
        </w:tabs>
        <w:spacing w:before="120" w:after="120" w:line="276" w:lineRule="auto"/>
        <w:ind w:left="851" w:right="-30" w:hanging="567"/>
        <w:jc w:val="both"/>
        <w:rPr>
          <w:rFonts w:cs="Arial"/>
          <w:szCs w:val="20"/>
        </w:rPr>
      </w:pPr>
      <w:r w:rsidRPr="00923D24">
        <w:rPr>
          <w:rFonts w:cs="Arial"/>
          <w:szCs w:val="20"/>
        </w:rPr>
        <w:t>As multas devidas e/ou prejuízos causados à Contratante serão deduzidos dos valores a serem pagos, ou recolhidos em favor da Administração, ou deduzidos da garantia, ou ainda, quando for o caso, serão inscritos na Dívida Ativa e cobrados judicialmente.</w:t>
      </w:r>
    </w:p>
    <w:p w:rsidR="008F293F" w:rsidRPr="00923D24" w:rsidRDefault="008F293F" w:rsidP="007F49E8">
      <w:pPr>
        <w:numPr>
          <w:ilvl w:val="2"/>
          <w:numId w:val="1"/>
        </w:numPr>
        <w:spacing w:before="120" w:after="120" w:line="276" w:lineRule="auto"/>
        <w:ind w:left="1560" w:right="-30" w:hanging="709"/>
        <w:jc w:val="both"/>
        <w:rPr>
          <w:rFonts w:cs="Arial"/>
          <w:szCs w:val="20"/>
        </w:rPr>
      </w:pPr>
      <w:r w:rsidRPr="00923D24">
        <w:rPr>
          <w:rFonts w:cs="Arial"/>
          <w:szCs w:val="20"/>
        </w:rPr>
        <w:t>Caso a Contratante determine, a multa deverá ser recolhida no prazo máximo de 05 (cinco) dias úteis, a contar da data do recebimento da comunicação enviada pela autoridade competente.</w:t>
      </w:r>
    </w:p>
    <w:p w:rsidR="008F293F" w:rsidRPr="00923D24" w:rsidRDefault="008F293F" w:rsidP="007F49E8">
      <w:pPr>
        <w:numPr>
          <w:ilvl w:val="1"/>
          <w:numId w:val="1"/>
        </w:numPr>
        <w:spacing w:before="120" w:after="120" w:line="276" w:lineRule="auto"/>
        <w:ind w:left="851" w:right="-30" w:hanging="567"/>
        <w:jc w:val="both"/>
        <w:rPr>
          <w:rFonts w:cs="Arial"/>
          <w:szCs w:val="20"/>
        </w:rPr>
      </w:pPr>
      <w:r w:rsidRPr="00923D24">
        <w:rPr>
          <w:rFonts w:cs="Arial"/>
          <w:szCs w:val="20"/>
        </w:rPr>
        <w:t>Caso o valor da multa não seja suficiente para cobrir os prejuízos causados pela conduta do licitante, a Administração poderá cobrar o valor remanescente judicialmente, conforme artigo 419 do Código Civil.</w:t>
      </w:r>
    </w:p>
    <w:p w:rsidR="008F293F" w:rsidRPr="00923D24" w:rsidRDefault="008F293F" w:rsidP="007F49E8">
      <w:pPr>
        <w:numPr>
          <w:ilvl w:val="1"/>
          <w:numId w:val="1"/>
        </w:numPr>
        <w:spacing w:before="120" w:after="120" w:line="276" w:lineRule="auto"/>
        <w:ind w:left="851" w:right="-30" w:hanging="567"/>
        <w:jc w:val="both"/>
        <w:rPr>
          <w:rFonts w:cs="Arial"/>
          <w:szCs w:val="20"/>
        </w:rPr>
      </w:pPr>
      <w:r w:rsidRPr="00923D24">
        <w:rPr>
          <w:rFonts w:cs="Arial"/>
          <w:szCs w:val="20"/>
        </w:rPr>
        <w:lastRenderedPageBreak/>
        <w:t>A autoridade competente, na aplicação das sanções, levará em consideração a gravidade da conduta do infrator, o caráter educativo da pena, bem como o dano causado à Administração, observado o princípio da proporcionalidade.</w:t>
      </w:r>
    </w:p>
    <w:p w:rsidR="008F293F" w:rsidRPr="00923D24" w:rsidRDefault="008F293F" w:rsidP="007F49E8">
      <w:pPr>
        <w:pStyle w:val="Nivel2"/>
        <w:numPr>
          <w:ilvl w:val="1"/>
          <w:numId w:val="1"/>
        </w:numPr>
        <w:tabs>
          <w:tab w:val="left" w:pos="1134"/>
        </w:tabs>
        <w:ind w:left="1134" w:hanging="708"/>
        <w:rPr>
          <w:rFonts w:ascii="Arial" w:hAnsi="Arial" w:cs="Arial"/>
        </w:rPr>
      </w:pPr>
      <w:r w:rsidRPr="00923D24">
        <w:rPr>
          <w:rFonts w:ascii="Arial" w:hAnsi="Arial" w:cs="Arial"/>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8F293F" w:rsidRPr="00923D24" w:rsidRDefault="008F293F" w:rsidP="007F49E8">
      <w:pPr>
        <w:pStyle w:val="Nivel2"/>
        <w:numPr>
          <w:ilvl w:val="1"/>
          <w:numId w:val="1"/>
        </w:numPr>
        <w:tabs>
          <w:tab w:val="left" w:pos="993"/>
        </w:tabs>
        <w:ind w:left="993" w:hanging="709"/>
        <w:rPr>
          <w:rFonts w:ascii="Arial" w:hAnsi="Arial" w:cs="Arial"/>
        </w:rPr>
      </w:pPr>
      <w:r w:rsidRPr="00923D24">
        <w:rPr>
          <w:rFonts w:ascii="Arial" w:hAnsi="Arial" w:cs="Arial"/>
        </w:rPr>
        <w:t>A apuração e o julgamento das demais infrações administrativas não consideradas como ato lesivo à Administração nos termos da Lei nº 12.846, de 1º de agosto de 2013, seguirão seu rito normal na unidade administrativa.</w:t>
      </w:r>
    </w:p>
    <w:p w:rsidR="008F293F" w:rsidRPr="00923D24" w:rsidRDefault="008F293F" w:rsidP="007F49E8">
      <w:pPr>
        <w:pStyle w:val="Nivel2"/>
        <w:numPr>
          <w:ilvl w:val="1"/>
          <w:numId w:val="1"/>
        </w:numPr>
        <w:tabs>
          <w:tab w:val="left" w:pos="993"/>
        </w:tabs>
        <w:ind w:left="993" w:hanging="709"/>
        <w:rPr>
          <w:rFonts w:ascii="Arial" w:hAnsi="Arial" w:cs="Arial"/>
        </w:rPr>
      </w:pPr>
      <w:r w:rsidRPr="00923D24">
        <w:rPr>
          <w:rFonts w:ascii="Arial" w:hAnsi="Arial"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8F293F" w:rsidRPr="00923D24" w:rsidRDefault="008F293F" w:rsidP="007F49E8">
      <w:pPr>
        <w:numPr>
          <w:ilvl w:val="1"/>
          <w:numId w:val="1"/>
        </w:numPr>
        <w:tabs>
          <w:tab w:val="left" w:pos="993"/>
        </w:tabs>
        <w:spacing w:before="120" w:after="120" w:line="276" w:lineRule="auto"/>
        <w:ind w:left="993" w:right="-30" w:hanging="709"/>
        <w:jc w:val="both"/>
        <w:rPr>
          <w:rFonts w:cs="Arial"/>
          <w:szCs w:val="20"/>
        </w:rPr>
      </w:pPr>
      <w:r w:rsidRPr="00923D24">
        <w:rPr>
          <w:rFonts w:cs="Arial"/>
          <w:szCs w:val="20"/>
        </w:rPr>
        <w:t>As penalidades serão obrigatoriamente registradas no SICAF.</w:t>
      </w:r>
    </w:p>
    <w:p w:rsidR="004004A4" w:rsidRPr="00923D24" w:rsidRDefault="004004A4" w:rsidP="004004A4">
      <w:pPr>
        <w:pStyle w:val="Nivel2"/>
        <w:numPr>
          <w:ilvl w:val="0"/>
          <w:numId w:val="0"/>
        </w:numPr>
        <w:tabs>
          <w:tab w:val="left" w:pos="1560"/>
        </w:tabs>
        <w:spacing w:before="0" w:after="0" w:line="240" w:lineRule="auto"/>
        <w:ind w:left="993"/>
        <w:rPr>
          <w:rFonts w:ascii="Arial" w:hAnsi="Arial" w:cs="Arial"/>
        </w:rPr>
      </w:pPr>
    </w:p>
    <w:p w:rsidR="004004A4" w:rsidRPr="00923D24" w:rsidRDefault="004004A4" w:rsidP="007F49E8">
      <w:pPr>
        <w:pStyle w:val="Nivel1"/>
        <w:tabs>
          <w:tab w:val="left" w:pos="851"/>
        </w:tabs>
        <w:spacing w:before="0" w:after="0" w:line="240" w:lineRule="auto"/>
        <w:ind w:left="284" w:hanging="426"/>
        <w:rPr>
          <w:color w:val="auto"/>
        </w:rPr>
      </w:pPr>
      <w:r w:rsidRPr="00923D24">
        <w:rPr>
          <w:color w:val="auto"/>
        </w:rPr>
        <w:t>DA FRAUDE E CORRUPÇÃO</w:t>
      </w:r>
    </w:p>
    <w:p w:rsidR="004004A4" w:rsidRPr="00923D24" w:rsidRDefault="004004A4" w:rsidP="004004A4">
      <w:pPr>
        <w:rPr>
          <w:rFonts w:cs="Arial"/>
          <w:szCs w:val="20"/>
        </w:rPr>
      </w:pPr>
    </w:p>
    <w:p w:rsidR="004004A4" w:rsidRPr="00923D24" w:rsidRDefault="004004A4" w:rsidP="007F49E8">
      <w:pPr>
        <w:pStyle w:val="PargrafodaLista"/>
        <w:tabs>
          <w:tab w:val="left" w:pos="567"/>
        </w:tabs>
        <w:ind w:left="567" w:hanging="283"/>
        <w:jc w:val="both"/>
        <w:rPr>
          <w:rFonts w:cs="Arial"/>
          <w:szCs w:val="20"/>
        </w:rPr>
      </w:pPr>
      <w:r w:rsidRPr="00923D24">
        <w:rPr>
          <w:rFonts w:cs="Arial"/>
          <w:szCs w:val="20"/>
        </w:rPr>
        <w:t>I – Os licitantes devem observar e o contratado deve observar e fazer observar, por seus fornecedores e subcontratados, se admitida subcontratação, o mais alto padrão de ética durante todo o processo de licitação, de contratação e de execução do objeto contratual.</w:t>
      </w:r>
    </w:p>
    <w:p w:rsidR="004004A4" w:rsidRPr="00923D24" w:rsidRDefault="004004A4" w:rsidP="00CC3564">
      <w:pPr>
        <w:pStyle w:val="PargrafodaLista"/>
        <w:tabs>
          <w:tab w:val="left" w:pos="993"/>
        </w:tabs>
        <w:ind w:left="993" w:hanging="426"/>
        <w:jc w:val="both"/>
        <w:rPr>
          <w:rFonts w:cs="Arial"/>
          <w:szCs w:val="20"/>
        </w:rPr>
      </w:pPr>
    </w:p>
    <w:p w:rsidR="004004A4" w:rsidRPr="00923D24" w:rsidRDefault="004004A4" w:rsidP="00CC3564">
      <w:pPr>
        <w:pStyle w:val="PargrafodaLista"/>
        <w:tabs>
          <w:tab w:val="left" w:pos="993"/>
        </w:tabs>
        <w:ind w:left="993" w:hanging="426"/>
        <w:jc w:val="both"/>
        <w:rPr>
          <w:rFonts w:cs="Arial"/>
          <w:szCs w:val="20"/>
        </w:rPr>
      </w:pPr>
      <w:r w:rsidRPr="00923D24">
        <w:rPr>
          <w:rFonts w:cs="Arial"/>
          <w:szCs w:val="20"/>
        </w:rPr>
        <w:t>Para os propósitos desta cláusula, definem-se as seguintes práticas:</w:t>
      </w:r>
    </w:p>
    <w:p w:rsidR="004004A4" w:rsidRPr="00923D24" w:rsidRDefault="004004A4" w:rsidP="00CC3564">
      <w:pPr>
        <w:pStyle w:val="PargrafodaLista"/>
        <w:tabs>
          <w:tab w:val="left" w:pos="993"/>
        </w:tabs>
        <w:ind w:left="993" w:hanging="426"/>
        <w:jc w:val="both"/>
        <w:rPr>
          <w:rFonts w:cs="Arial"/>
          <w:szCs w:val="20"/>
        </w:rPr>
      </w:pPr>
    </w:p>
    <w:p w:rsidR="004004A4" w:rsidRPr="00923D24" w:rsidRDefault="004004A4" w:rsidP="00CC3564">
      <w:pPr>
        <w:pStyle w:val="PargrafodaLista"/>
        <w:numPr>
          <w:ilvl w:val="0"/>
          <w:numId w:val="20"/>
        </w:numPr>
        <w:tabs>
          <w:tab w:val="left" w:pos="993"/>
        </w:tabs>
        <w:ind w:left="993" w:hanging="426"/>
        <w:jc w:val="both"/>
        <w:rPr>
          <w:rFonts w:cs="Arial"/>
          <w:szCs w:val="20"/>
        </w:rPr>
      </w:pPr>
      <w:r w:rsidRPr="00923D24">
        <w:rPr>
          <w:rFonts w:cs="Arial"/>
          <w:szCs w:val="20"/>
        </w:rPr>
        <w:t>“</w:t>
      </w:r>
      <w:r w:rsidRPr="00923D24">
        <w:rPr>
          <w:rFonts w:cs="Arial"/>
          <w:b/>
          <w:szCs w:val="20"/>
        </w:rPr>
        <w:t>prática corrupta</w:t>
      </w:r>
      <w:r w:rsidRPr="00923D24">
        <w:rPr>
          <w:rFonts w:cs="Arial"/>
          <w:szCs w:val="20"/>
        </w:rPr>
        <w:t>”: oferecer, dar, receber ou solicitar, direta ou indiretamente, qualquer vantagem com o objetivo de influenciar a ação de servidor público no processo de licitação ou na execução de contrato;</w:t>
      </w:r>
    </w:p>
    <w:p w:rsidR="004004A4" w:rsidRPr="00923D24" w:rsidRDefault="004004A4" w:rsidP="00F71B92">
      <w:pPr>
        <w:pStyle w:val="PargrafodaLista"/>
        <w:tabs>
          <w:tab w:val="left" w:pos="993"/>
        </w:tabs>
        <w:ind w:left="851"/>
        <w:jc w:val="both"/>
        <w:rPr>
          <w:rFonts w:cs="Arial"/>
          <w:szCs w:val="20"/>
        </w:rPr>
      </w:pPr>
    </w:p>
    <w:p w:rsidR="004004A4" w:rsidRPr="00923D24" w:rsidRDefault="004004A4" w:rsidP="007F49E8">
      <w:pPr>
        <w:pStyle w:val="PargrafodaLista"/>
        <w:numPr>
          <w:ilvl w:val="0"/>
          <w:numId w:val="20"/>
        </w:numPr>
        <w:tabs>
          <w:tab w:val="left" w:pos="993"/>
        </w:tabs>
        <w:ind w:left="993" w:hanging="426"/>
        <w:jc w:val="both"/>
        <w:rPr>
          <w:rFonts w:cs="Arial"/>
          <w:szCs w:val="20"/>
        </w:rPr>
      </w:pPr>
      <w:r w:rsidRPr="00923D24">
        <w:rPr>
          <w:rFonts w:cs="Arial"/>
          <w:szCs w:val="20"/>
        </w:rPr>
        <w:t>“</w:t>
      </w:r>
      <w:r w:rsidRPr="00923D24">
        <w:rPr>
          <w:rFonts w:cs="Arial"/>
          <w:b/>
          <w:szCs w:val="20"/>
        </w:rPr>
        <w:t>prática fraudulenta</w:t>
      </w:r>
      <w:r w:rsidRPr="00923D24">
        <w:rPr>
          <w:rFonts w:cs="Arial"/>
          <w:szCs w:val="20"/>
        </w:rPr>
        <w:t>”: a falsificação ou omissão dos fatos, com o objetivo de influenciar o processo de licitação ou de execução de contrato;</w:t>
      </w:r>
    </w:p>
    <w:p w:rsidR="004004A4" w:rsidRPr="00923D24" w:rsidRDefault="004004A4" w:rsidP="007F49E8">
      <w:pPr>
        <w:tabs>
          <w:tab w:val="left" w:pos="993"/>
        </w:tabs>
        <w:ind w:left="993" w:hanging="426"/>
        <w:jc w:val="both"/>
        <w:rPr>
          <w:rFonts w:cs="Arial"/>
          <w:szCs w:val="20"/>
        </w:rPr>
      </w:pPr>
    </w:p>
    <w:p w:rsidR="004004A4" w:rsidRPr="00923D24" w:rsidRDefault="004004A4" w:rsidP="007F49E8">
      <w:pPr>
        <w:pStyle w:val="PargrafodaLista"/>
        <w:numPr>
          <w:ilvl w:val="0"/>
          <w:numId w:val="20"/>
        </w:numPr>
        <w:tabs>
          <w:tab w:val="left" w:pos="993"/>
        </w:tabs>
        <w:ind w:left="993" w:hanging="426"/>
        <w:jc w:val="both"/>
        <w:rPr>
          <w:rFonts w:cs="Arial"/>
          <w:szCs w:val="20"/>
        </w:rPr>
      </w:pPr>
      <w:r w:rsidRPr="00923D24">
        <w:rPr>
          <w:rFonts w:cs="Arial"/>
          <w:szCs w:val="20"/>
        </w:rPr>
        <w:t>“</w:t>
      </w:r>
      <w:r w:rsidRPr="00923D24">
        <w:rPr>
          <w:rFonts w:cs="Arial"/>
          <w:b/>
          <w:szCs w:val="20"/>
        </w:rPr>
        <w:t>prática colusiva</w:t>
      </w:r>
      <w:r w:rsidRPr="00923D24">
        <w:rPr>
          <w:rFonts w:cs="Arial"/>
          <w:szCs w:val="20"/>
        </w:rPr>
        <w:t>”: esquematizar ou estabelecer um acordo entre dois ou mias licitantes, com ou sem o conhecimento de representantes ou prepostos do órgão licitador, visando estabelecer preços em níveis artificiais e não-competitivos;</w:t>
      </w:r>
    </w:p>
    <w:p w:rsidR="004004A4" w:rsidRPr="00923D24" w:rsidRDefault="004004A4" w:rsidP="007F49E8">
      <w:pPr>
        <w:tabs>
          <w:tab w:val="left" w:pos="993"/>
        </w:tabs>
        <w:ind w:left="993" w:hanging="426"/>
        <w:jc w:val="both"/>
        <w:rPr>
          <w:rFonts w:cs="Arial"/>
          <w:szCs w:val="20"/>
        </w:rPr>
      </w:pPr>
    </w:p>
    <w:p w:rsidR="004004A4" w:rsidRPr="00923D24" w:rsidRDefault="004004A4" w:rsidP="007F49E8">
      <w:pPr>
        <w:pStyle w:val="PargrafodaLista"/>
        <w:numPr>
          <w:ilvl w:val="0"/>
          <w:numId w:val="20"/>
        </w:numPr>
        <w:tabs>
          <w:tab w:val="left" w:pos="993"/>
        </w:tabs>
        <w:ind w:left="993" w:hanging="426"/>
        <w:jc w:val="both"/>
        <w:rPr>
          <w:rFonts w:cs="Arial"/>
          <w:szCs w:val="20"/>
        </w:rPr>
      </w:pPr>
      <w:r w:rsidRPr="00923D24">
        <w:rPr>
          <w:rFonts w:cs="Arial"/>
          <w:szCs w:val="20"/>
        </w:rPr>
        <w:t>“</w:t>
      </w:r>
      <w:r w:rsidRPr="00923D24">
        <w:rPr>
          <w:rFonts w:cs="Arial"/>
          <w:b/>
          <w:szCs w:val="20"/>
        </w:rPr>
        <w:t>prática coercitiva</w:t>
      </w:r>
      <w:r w:rsidRPr="00923D24">
        <w:rPr>
          <w:rFonts w:cs="Arial"/>
          <w:szCs w:val="20"/>
        </w:rPr>
        <w:t>”: causar dano ou ameaçar causar dano, direta ou indiretamente, às pessoas ou sua propriedade, visando influenciar sua participação em um processo licitatório ou afetar a execução do contrato;</w:t>
      </w:r>
    </w:p>
    <w:p w:rsidR="004004A4" w:rsidRPr="00923D24" w:rsidRDefault="004004A4" w:rsidP="007F49E8">
      <w:pPr>
        <w:tabs>
          <w:tab w:val="left" w:pos="993"/>
        </w:tabs>
        <w:ind w:left="993" w:hanging="426"/>
        <w:jc w:val="both"/>
        <w:rPr>
          <w:rFonts w:cs="Arial"/>
          <w:szCs w:val="20"/>
        </w:rPr>
      </w:pPr>
    </w:p>
    <w:p w:rsidR="004004A4" w:rsidRPr="00923D24" w:rsidRDefault="004004A4" w:rsidP="007F49E8">
      <w:pPr>
        <w:pStyle w:val="PargrafodaLista"/>
        <w:numPr>
          <w:ilvl w:val="0"/>
          <w:numId w:val="20"/>
        </w:numPr>
        <w:tabs>
          <w:tab w:val="left" w:pos="993"/>
        </w:tabs>
        <w:ind w:left="993" w:hanging="426"/>
        <w:jc w:val="both"/>
        <w:rPr>
          <w:rFonts w:cs="Arial"/>
          <w:szCs w:val="20"/>
        </w:rPr>
      </w:pPr>
      <w:r w:rsidRPr="00923D24">
        <w:rPr>
          <w:rFonts w:cs="Arial"/>
          <w:szCs w:val="20"/>
        </w:rPr>
        <w:t>“</w:t>
      </w:r>
      <w:r w:rsidRPr="00923D24">
        <w:rPr>
          <w:rFonts w:cs="Arial"/>
          <w:b/>
          <w:szCs w:val="20"/>
        </w:rPr>
        <w:t>prática obstrutiva</w:t>
      </w:r>
      <w:r w:rsidRPr="00923D24">
        <w:rPr>
          <w:rFonts w:cs="Arial"/>
          <w:szCs w:val="20"/>
        </w:rPr>
        <w:t>”: (i) destruir, falsificar, alterar ou ocultar provas em inspeções ou fazer declarações falsas aos representantes do organismo financeiro multilateral, com o objetivo de impedir materialmente a apuração de alegações de pratica prevista, deste Edital; (ii) atos cuja intenção seja impedir materialmente o exercício do direito de o organismo financeiro multilateral promover inspeção.</w:t>
      </w:r>
    </w:p>
    <w:p w:rsidR="004004A4" w:rsidRPr="00923D24" w:rsidRDefault="004004A4" w:rsidP="00F71B92">
      <w:pPr>
        <w:ind w:left="851"/>
        <w:jc w:val="both"/>
        <w:rPr>
          <w:rFonts w:cs="Arial"/>
          <w:szCs w:val="20"/>
        </w:rPr>
      </w:pPr>
    </w:p>
    <w:p w:rsidR="004004A4" w:rsidRPr="00923D24" w:rsidRDefault="004004A4" w:rsidP="007F49E8">
      <w:pPr>
        <w:pStyle w:val="PargrafodaLista"/>
        <w:ind w:left="709" w:hanging="425"/>
        <w:jc w:val="both"/>
        <w:rPr>
          <w:rFonts w:cs="Arial"/>
          <w:szCs w:val="20"/>
        </w:rPr>
      </w:pPr>
      <w:r w:rsidRPr="00923D24">
        <w:rPr>
          <w:rFonts w:cs="Arial"/>
          <w:szCs w:val="20"/>
        </w:rPr>
        <w:t xml:space="preserve">II – 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colusivas, </w:t>
      </w:r>
      <w:r w:rsidRPr="00923D24">
        <w:rPr>
          <w:rFonts w:cs="Arial"/>
          <w:szCs w:val="20"/>
        </w:rPr>
        <w:lastRenderedPageBreak/>
        <w:t>coercitivas ou obstrutivas ao participar da licitação ou da execução um contrato financiado pelo organismo.</w:t>
      </w:r>
    </w:p>
    <w:p w:rsidR="004004A4" w:rsidRPr="00923D24" w:rsidRDefault="004004A4" w:rsidP="007F49E8">
      <w:pPr>
        <w:pStyle w:val="PargrafodaLista"/>
        <w:ind w:left="567" w:hanging="283"/>
        <w:jc w:val="both"/>
        <w:rPr>
          <w:rFonts w:cs="Arial"/>
          <w:szCs w:val="20"/>
        </w:rPr>
      </w:pPr>
    </w:p>
    <w:p w:rsidR="004004A4" w:rsidRPr="00923D24" w:rsidRDefault="004004A4" w:rsidP="007F49E8">
      <w:pPr>
        <w:pStyle w:val="PargrafodaLista"/>
        <w:ind w:left="709" w:hanging="425"/>
        <w:jc w:val="both"/>
        <w:rPr>
          <w:rFonts w:cs="Arial"/>
          <w:szCs w:val="20"/>
        </w:rPr>
      </w:pPr>
      <w:r w:rsidRPr="00923D24">
        <w:rPr>
          <w:rFonts w:cs="Arial"/>
          <w:szCs w:val="20"/>
        </w:rPr>
        <w:t>III – 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rsidR="004004A4" w:rsidRPr="00923D24" w:rsidRDefault="004004A4" w:rsidP="00CC3564">
      <w:pPr>
        <w:pStyle w:val="Nivel1"/>
        <w:ind w:left="567" w:hanging="567"/>
        <w:rPr>
          <w:b w:val="0"/>
          <w:bCs/>
          <w:color w:val="auto"/>
        </w:rPr>
      </w:pPr>
      <w:r w:rsidRPr="00923D24">
        <w:rPr>
          <w:bCs/>
          <w:color w:val="auto"/>
        </w:rPr>
        <w:t>ESTIMATIVA DE PREÇOS E PREÇOS REFERENCIAIS.</w:t>
      </w:r>
    </w:p>
    <w:p w:rsidR="004004A4" w:rsidRPr="00923D24" w:rsidRDefault="004004A4" w:rsidP="004004A4">
      <w:pPr>
        <w:pStyle w:val="PargrafodaLista"/>
        <w:numPr>
          <w:ilvl w:val="0"/>
          <w:numId w:val="21"/>
        </w:numPr>
        <w:spacing w:before="120" w:after="120" w:line="276" w:lineRule="auto"/>
        <w:ind w:right="-30"/>
        <w:contextualSpacing w:val="0"/>
        <w:jc w:val="both"/>
        <w:rPr>
          <w:rFonts w:cs="Arial"/>
          <w:i/>
          <w:vanish/>
          <w:szCs w:val="20"/>
          <w:highlight w:val="yellow"/>
        </w:rPr>
      </w:pPr>
    </w:p>
    <w:p w:rsidR="004004A4" w:rsidRPr="00923D24" w:rsidRDefault="004004A4" w:rsidP="004004A4">
      <w:pPr>
        <w:pStyle w:val="PargrafodaLista"/>
        <w:numPr>
          <w:ilvl w:val="0"/>
          <w:numId w:val="21"/>
        </w:numPr>
        <w:spacing w:before="120" w:after="120" w:line="276" w:lineRule="auto"/>
        <w:ind w:right="-30"/>
        <w:contextualSpacing w:val="0"/>
        <w:jc w:val="both"/>
        <w:rPr>
          <w:rFonts w:cs="Arial"/>
          <w:i/>
          <w:vanish/>
          <w:szCs w:val="20"/>
          <w:highlight w:val="yellow"/>
        </w:rPr>
      </w:pPr>
    </w:p>
    <w:p w:rsidR="004004A4" w:rsidRPr="00923D24" w:rsidRDefault="004004A4" w:rsidP="004004A4">
      <w:pPr>
        <w:pStyle w:val="PargrafodaLista"/>
        <w:numPr>
          <w:ilvl w:val="0"/>
          <w:numId w:val="21"/>
        </w:numPr>
        <w:spacing w:before="120" w:after="120" w:line="276" w:lineRule="auto"/>
        <w:ind w:right="-30"/>
        <w:contextualSpacing w:val="0"/>
        <w:jc w:val="both"/>
        <w:rPr>
          <w:rFonts w:cs="Arial"/>
          <w:i/>
          <w:vanish/>
          <w:szCs w:val="20"/>
          <w:highlight w:val="yellow"/>
        </w:rPr>
      </w:pPr>
    </w:p>
    <w:p w:rsidR="004004A4" w:rsidRPr="00923D24" w:rsidRDefault="004004A4" w:rsidP="004004A4">
      <w:pPr>
        <w:pStyle w:val="PargrafodaLista"/>
        <w:numPr>
          <w:ilvl w:val="0"/>
          <w:numId w:val="21"/>
        </w:numPr>
        <w:spacing w:before="120" w:after="120" w:line="276" w:lineRule="auto"/>
        <w:ind w:right="-30"/>
        <w:contextualSpacing w:val="0"/>
        <w:jc w:val="both"/>
        <w:rPr>
          <w:rFonts w:cs="Arial"/>
          <w:i/>
          <w:vanish/>
          <w:szCs w:val="20"/>
          <w:highlight w:val="yellow"/>
        </w:rPr>
      </w:pPr>
    </w:p>
    <w:p w:rsidR="004004A4" w:rsidRPr="00923D24" w:rsidRDefault="004004A4" w:rsidP="004004A4">
      <w:pPr>
        <w:pStyle w:val="PargrafodaLista"/>
        <w:numPr>
          <w:ilvl w:val="0"/>
          <w:numId w:val="21"/>
        </w:numPr>
        <w:spacing w:before="120" w:after="120" w:line="276" w:lineRule="auto"/>
        <w:ind w:right="-30"/>
        <w:contextualSpacing w:val="0"/>
        <w:jc w:val="both"/>
        <w:rPr>
          <w:rFonts w:cs="Arial"/>
          <w:i/>
          <w:vanish/>
          <w:szCs w:val="20"/>
          <w:highlight w:val="yellow"/>
        </w:rPr>
      </w:pPr>
    </w:p>
    <w:p w:rsidR="004004A4" w:rsidRPr="00923D24" w:rsidRDefault="004004A4" w:rsidP="00CC3564">
      <w:pPr>
        <w:pStyle w:val="PargrafodaLista"/>
        <w:numPr>
          <w:ilvl w:val="1"/>
          <w:numId w:val="1"/>
        </w:numPr>
        <w:spacing w:before="120" w:after="120" w:line="276" w:lineRule="auto"/>
        <w:ind w:left="1134" w:right="-30" w:hanging="567"/>
        <w:jc w:val="both"/>
        <w:rPr>
          <w:rFonts w:cs="Arial"/>
          <w:szCs w:val="20"/>
        </w:rPr>
      </w:pPr>
      <w:r w:rsidRPr="00923D24">
        <w:rPr>
          <w:rFonts w:cs="Arial"/>
          <w:szCs w:val="20"/>
        </w:rPr>
        <w:t>O custo estimado da contratação é de R$.</w:t>
      </w:r>
      <w:r w:rsidR="00F71B92" w:rsidRPr="00923D24">
        <w:rPr>
          <w:rFonts w:cs="Arial"/>
          <w:szCs w:val="20"/>
        </w:rPr>
        <w:t xml:space="preserve">R$ </w:t>
      </w:r>
      <w:r w:rsidR="007F49E8" w:rsidRPr="00923D24">
        <w:rPr>
          <w:rFonts w:cs="Arial"/>
          <w:szCs w:val="20"/>
        </w:rPr>
        <w:t>97.223,53 (noventa e sete mil duzentos e vinte e três reais e cinquenta e três centavos)</w:t>
      </w:r>
      <w:r w:rsidR="00045889" w:rsidRPr="00923D24">
        <w:rPr>
          <w:rFonts w:cs="Arial"/>
          <w:szCs w:val="20"/>
        </w:rPr>
        <w:t>.</w:t>
      </w:r>
    </w:p>
    <w:p w:rsidR="00F71B92" w:rsidRPr="00923D24" w:rsidRDefault="00F71B92" w:rsidP="009916F1">
      <w:pPr>
        <w:pStyle w:val="PargrafodaLista"/>
        <w:spacing w:after="120" w:line="276" w:lineRule="auto"/>
        <w:ind w:left="425"/>
        <w:contextualSpacing w:val="0"/>
        <w:jc w:val="both"/>
        <w:rPr>
          <w:rFonts w:cs="Arial"/>
          <w:szCs w:val="20"/>
        </w:rPr>
      </w:pPr>
    </w:p>
    <w:p w:rsidR="007152C7" w:rsidRPr="00923D24" w:rsidRDefault="007152C7" w:rsidP="00CC3564">
      <w:pPr>
        <w:pStyle w:val="Nivel1"/>
        <w:tabs>
          <w:tab w:val="left" w:pos="709"/>
          <w:tab w:val="left" w:pos="1134"/>
        </w:tabs>
        <w:spacing w:before="120"/>
        <w:ind w:left="567" w:right="-30" w:hanging="567"/>
        <w:rPr>
          <w:bCs/>
          <w:color w:val="auto"/>
        </w:rPr>
      </w:pPr>
      <w:r w:rsidRPr="00923D24">
        <w:rPr>
          <w:color w:val="auto"/>
        </w:rPr>
        <w:t>DOS RECURSOS ORÇAMENTÁRIOS.</w:t>
      </w:r>
    </w:p>
    <w:p w:rsidR="00491DA8" w:rsidRPr="00923D24" w:rsidRDefault="004004A4" w:rsidP="007F49E8">
      <w:pPr>
        <w:pStyle w:val="PargrafodaLista"/>
        <w:numPr>
          <w:ilvl w:val="1"/>
          <w:numId w:val="1"/>
        </w:numPr>
        <w:tabs>
          <w:tab w:val="left" w:pos="1134"/>
        </w:tabs>
        <w:spacing w:before="120" w:after="120" w:line="276" w:lineRule="auto"/>
        <w:ind w:right="-30" w:hanging="858"/>
        <w:jc w:val="both"/>
        <w:rPr>
          <w:rFonts w:cs="Arial"/>
          <w:bCs/>
          <w:szCs w:val="20"/>
        </w:rPr>
      </w:pPr>
      <w:r w:rsidRPr="00923D24">
        <w:rPr>
          <w:rFonts w:cs="Arial"/>
          <w:szCs w:val="20"/>
        </w:rPr>
        <w:t>Indicação d</w:t>
      </w:r>
      <w:r w:rsidR="00491DA8" w:rsidRPr="00923D24">
        <w:rPr>
          <w:rFonts w:cs="Arial"/>
          <w:szCs w:val="20"/>
        </w:rPr>
        <w:t xml:space="preserve">a </w:t>
      </w:r>
      <w:r w:rsidR="00491DA8" w:rsidRPr="00923D24">
        <w:rPr>
          <w:rFonts w:cs="Arial"/>
          <w:bCs/>
          <w:szCs w:val="20"/>
        </w:rPr>
        <w:t>dotação</w:t>
      </w:r>
      <w:r w:rsidR="00491DA8" w:rsidRPr="00923D24">
        <w:rPr>
          <w:rFonts w:cs="Arial"/>
          <w:szCs w:val="20"/>
        </w:rPr>
        <w:t xml:space="preserve"> orçamentária da contratação</w:t>
      </w:r>
    </w:p>
    <w:tbl>
      <w:tblPr>
        <w:tblW w:w="8660" w:type="dxa"/>
        <w:tblInd w:w="843" w:type="dxa"/>
        <w:tblCellMar>
          <w:left w:w="70" w:type="dxa"/>
          <w:right w:w="70" w:type="dxa"/>
        </w:tblCellMar>
        <w:tblLook w:val="04A0" w:firstRow="1" w:lastRow="0" w:firstColumn="1" w:lastColumn="0" w:noHBand="0" w:noVBand="1"/>
      </w:tblPr>
      <w:tblGrid>
        <w:gridCol w:w="2980"/>
        <w:gridCol w:w="800"/>
        <w:gridCol w:w="1600"/>
        <w:gridCol w:w="900"/>
        <w:gridCol w:w="2380"/>
      </w:tblGrid>
      <w:tr w:rsidR="00923D24" w:rsidRPr="00923D24" w:rsidTr="007F49E8">
        <w:trPr>
          <w:trHeight w:val="288"/>
        </w:trPr>
        <w:tc>
          <w:tcPr>
            <w:tcW w:w="2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49E8" w:rsidRPr="00923D24" w:rsidRDefault="007F49E8" w:rsidP="007F49E8">
            <w:pPr>
              <w:jc w:val="center"/>
              <w:rPr>
                <w:rFonts w:cs="Arial"/>
                <w:szCs w:val="20"/>
              </w:rPr>
            </w:pPr>
            <w:r w:rsidRPr="00923D24">
              <w:rPr>
                <w:rFonts w:cs="Arial"/>
                <w:szCs w:val="20"/>
              </w:rPr>
              <w:t xml:space="preserve">FUNCIONAL </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F49E8" w:rsidRPr="00923D24" w:rsidRDefault="007F49E8" w:rsidP="007F49E8">
            <w:pPr>
              <w:jc w:val="center"/>
              <w:rPr>
                <w:rFonts w:cs="Arial"/>
                <w:szCs w:val="20"/>
              </w:rPr>
            </w:pPr>
            <w:r w:rsidRPr="00923D24">
              <w:rPr>
                <w:rFonts w:cs="Arial"/>
                <w:szCs w:val="20"/>
              </w:rPr>
              <w:t>DESP.</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7F49E8" w:rsidRPr="00923D24" w:rsidRDefault="007F49E8" w:rsidP="007F49E8">
            <w:pPr>
              <w:jc w:val="center"/>
              <w:rPr>
                <w:rFonts w:cs="Arial"/>
                <w:szCs w:val="20"/>
              </w:rPr>
            </w:pPr>
            <w:r w:rsidRPr="00923D24">
              <w:rPr>
                <w:rFonts w:cs="Arial"/>
                <w:szCs w:val="20"/>
              </w:rPr>
              <w:t>COD. EXTENSO</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7F49E8" w:rsidRPr="00923D24" w:rsidRDefault="007F49E8" w:rsidP="007F49E8">
            <w:pPr>
              <w:jc w:val="center"/>
              <w:rPr>
                <w:rFonts w:cs="Arial"/>
                <w:szCs w:val="20"/>
              </w:rPr>
            </w:pPr>
            <w:r w:rsidRPr="00923D24">
              <w:rPr>
                <w:rFonts w:cs="Arial"/>
                <w:szCs w:val="20"/>
              </w:rPr>
              <w:t>FONTE</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7F49E8" w:rsidRPr="00923D24" w:rsidRDefault="007F49E8" w:rsidP="007F49E8">
            <w:pPr>
              <w:jc w:val="center"/>
              <w:rPr>
                <w:rFonts w:cs="Arial"/>
                <w:szCs w:val="20"/>
              </w:rPr>
            </w:pPr>
            <w:r w:rsidRPr="00923D24">
              <w:rPr>
                <w:rFonts w:cs="Arial"/>
                <w:szCs w:val="20"/>
              </w:rPr>
              <w:t>DESCRIÇÃO</w:t>
            </w:r>
          </w:p>
        </w:tc>
      </w:tr>
      <w:tr w:rsidR="00923D24" w:rsidRPr="00923D24" w:rsidTr="007F49E8">
        <w:trPr>
          <w:trHeight w:val="528"/>
        </w:trPr>
        <w:tc>
          <w:tcPr>
            <w:tcW w:w="2980" w:type="dxa"/>
            <w:tcBorders>
              <w:top w:val="nil"/>
              <w:left w:val="single" w:sz="4" w:space="0" w:color="auto"/>
              <w:bottom w:val="single" w:sz="4" w:space="0" w:color="auto"/>
              <w:right w:val="single" w:sz="4" w:space="0" w:color="auto"/>
            </w:tcBorders>
            <w:shd w:val="clear" w:color="auto" w:fill="auto"/>
            <w:vAlign w:val="center"/>
            <w:hideMark/>
          </w:tcPr>
          <w:p w:rsidR="007F49E8" w:rsidRPr="00923D24" w:rsidRDefault="007F49E8" w:rsidP="007F49E8">
            <w:pPr>
              <w:jc w:val="right"/>
              <w:rPr>
                <w:rFonts w:cs="Arial"/>
                <w:szCs w:val="20"/>
              </w:rPr>
            </w:pPr>
            <w:r w:rsidRPr="00923D24">
              <w:rPr>
                <w:rFonts w:cs="Arial"/>
                <w:szCs w:val="20"/>
              </w:rPr>
              <w:t>10.301.0023.2.105                PAB FIXO</w:t>
            </w:r>
          </w:p>
        </w:tc>
        <w:tc>
          <w:tcPr>
            <w:tcW w:w="800" w:type="dxa"/>
            <w:tcBorders>
              <w:top w:val="nil"/>
              <w:left w:val="nil"/>
              <w:bottom w:val="single" w:sz="4" w:space="0" w:color="auto"/>
              <w:right w:val="single" w:sz="4" w:space="0" w:color="auto"/>
            </w:tcBorders>
            <w:shd w:val="clear" w:color="auto" w:fill="auto"/>
            <w:vAlign w:val="center"/>
            <w:hideMark/>
          </w:tcPr>
          <w:p w:rsidR="007F49E8" w:rsidRPr="00923D24" w:rsidRDefault="007F49E8" w:rsidP="007F49E8">
            <w:pPr>
              <w:jc w:val="right"/>
              <w:rPr>
                <w:rFonts w:cs="Arial"/>
                <w:szCs w:val="20"/>
              </w:rPr>
            </w:pPr>
            <w:r w:rsidRPr="00923D24">
              <w:rPr>
                <w:rFonts w:cs="Arial"/>
                <w:szCs w:val="20"/>
              </w:rPr>
              <w:t>39</w:t>
            </w:r>
          </w:p>
        </w:tc>
        <w:tc>
          <w:tcPr>
            <w:tcW w:w="1600" w:type="dxa"/>
            <w:tcBorders>
              <w:top w:val="nil"/>
              <w:left w:val="nil"/>
              <w:bottom w:val="single" w:sz="4" w:space="0" w:color="auto"/>
              <w:right w:val="single" w:sz="4" w:space="0" w:color="auto"/>
            </w:tcBorders>
            <w:shd w:val="clear" w:color="auto" w:fill="auto"/>
            <w:vAlign w:val="center"/>
            <w:hideMark/>
          </w:tcPr>
          <w:p w:rsidR="007F49E8" w:rsidRPr="00923D24" w:rsidRDefault="007F49E8" w:rsidP="007F49E8">
            <w:pPr>
              <w:jc w:val="right"/>
              <w:rPr>
                <w:rFonts w:cs="Arial"/>
                <w:szCs w:val="20"/>
              </w:rPr>
            </w:pPr>
            <w:r w:rsidRPr="00923D24">
              <w:rPr>
                <w:rFonts w:cs="Arial"/>
                <w:szCs w:val="20"/>
              </w:rPr>
              <w:t>3.3.90.39.00</w:t>
            </w:r>
          </w:p>
        </w:tc>
        <w:tc>
          <w:tcPr>
            <w:tcW w:w="900" w:type="dxa"/>
            <w:tcBorders>
              <w:top w:val="nil"/>
              <w:left w:val="nil"/>
              <w:bottom w:val="single" w:sz="4" w:space="0" w:color="auto"/>
              <w:right w:val="single" w:sz="4" w:space="0" w:color="auto"/>
            </w:tcBorders>
            <w:shd w:val="clear" w:color="auto" w:fill="auto"/>
            <w:vAlign w:val="center"/>
            <w:hideMark/>
          </w:tcPr>
          <w:p w:rsidR="007F49E8" w:rsidRPr="00923D24" w:rsidRDefault="007F49E8" w:rsidP="007F49E8">
            <w:pPr>
              <w:jc w:val="right"/>
              <w:rPr>
                <w:rFonts w:cs="Arial"/>
                <w:szCs w:val="20"/>
              </w:rPr>
            </w:pPr>
            <w:r w:rsidRPr="00923D24">
              <w:rPr>
                <w:rFonts w:cs="Arial"/>
                <w:szCs w:val="20"/>
              </w:rPr>
              <w:t>494</w:t>
            </w:r>
          </w:p>
        </w:tc>
        <w:tc>
          <w:tcPr>
            <w:tcW w:w="2380" w:type="dxa"/>
            <w:tcBorders>
              <w:top w:val="nil"/>
              <w:left w:val="nil"/>
              <w:bottom w:val="single" w:sz="4" w:space="0" w:color="auto"/>
              <w:right w:val="single" w:sz="4" w:space="0" w:color="auto"/>
            </w:tcBorders>
            <w:shd w:val="clear" w:color="auto" w:fill="auto"/>
            <w:vAlign w:val="center"/>
            <w:hideMark/>
          </w:tcPr>
          <w:p w:rsidR="007F49E8" w:rsidRPr="00923D24" w:rsidRDefault="007F49E8" w:rsidP="007F49E8">
            <w:pPr>
              <w:jc w:val="center"/>
              <w:rPr>
                <w:rFonts w:cs="Arial"/>
                <w:szCs w:val="20"/>
              </w:rPr>
            </w:pPr>
            <w:r w:rsidRPr="00923D24">
              <w:rPr>
                <w:rFonts w:cs="Arial"/>
                <w:szCs w:val="20"/>
              </w:rPr>
              <w:t>Pessoa Jurídica</w:t>
            </w:r>
          </w:p>
        </w:tc>
      </w:tr>
      <w:tr w:rsidR="00923D24" w:rsidRPr="00923D24" w:rsidTr="007F49E8">
        <w:trPr>
          <w:trHeight w:val="528"/>
        </w:trPr>
        <w:tc>
          <w:tcPr>
            <w:tcW w:w="2980" w:type="dxa"/>
            <w:tcBorders>
              <w:top w:val="nil"/>
              <w:left w:val="single" w:sz="4" w:space="0" w:color="auto"/>
              <w:bottom w:val="single" w:sz="4" w:space="0" w:color="auto"/>
              <w:right w:val="single" w:sz="4" w:space="0" w:color="auto"/>
            </w:tcBorders>
            <w:shd w:val="clear" w:color="auto" w:fill="auto"/>
            <w:vAlign w:val="center"/>
            <w:hideMark/>
          </w:tcPr>
          <w:p w:rsidR="007F49E8" w:rsidRPr="00923D24" w:rsidRDefault="007F49E8" w:rsidP="007F49E8">
            <w:pPr>
              <w:jc w:val="right"/>
              <w:rPr>
                <w:rFonts w:cs="Arial"/>
                <w:szCs w:val="20"/>
              </w:rPr>
            </w:pPr>
            <w:r w:rsidRPr="00923D24">
              <w:rPr>
                <w:rFonts w:cs="Arial"/>
                <w:szCs w:val="20"/>
              </w:rPr>
              <w:t>10.302.0023.2.112                Unidade de Atendimento</w:t>
            </w:r>
          </w:p>
        </w:tc>
        <w:tc>
          <w:tcPr>
            <w:tcW w:w="800" w:type="dxa"/>
            <w:tcBorders>
              <w:top w:val="nil"/>
              <w:left w:val="nil"/>
              <w:bottom w:val="single" w:sz="4" w:space="0" w:color="auto"/>
              <w:right w:val="single" w:sz="4" w:space="0" w:color="auto"/>
            </w:tcBorders>
            <w:shd w:val="clear" w:color="auto" w:fill="auto"/>
            <w:vAlign w:val="center"/>
            <w:hideMark/>
          </w:tcPr>
          <w:p w:rsidR="007F49E8" w:rsidRPr="00923D24" w:rsidRDefault="007F49E8" w:rsidP="007F49E8">
            <w:pPr>
              <w:jc w:val="right"/>
              <w:rPr>
                <w:rFonts w:cs="Arial"/>
                <w:szCs w:val="20"/>
              </w:rPr>
            </w:pPr>
            <w:r w:rsidRPr="00923D24">
              <w:rPr>
                <w:rFonts w:cs="Arial"/>
                <w:szCs w:val="20"/>
              </w:rPr>
              <w:t>61</w:t>
            </w:r>
          </w:p>
        </w:tc>
        <w:tc>
          <w:tcPr>
            <w:tcW w:w="1600" w:type="dxa"/>
            <w:tcBorders>
              <w:top w:val="nil"/>
              <w:left w:val="nil"/>
              <w:bottom w:val="single" w:sz="4" w:space="0" w:color="auto"/>
              <w:right w:val="single" w:sz="4" w:space="0" w:color="auto"/>
            </w:tcBorders>
            <w:shd w:val="clear" w:color="auto" w:fill="auto"/>
            <w:vAlign w:val="center"/>
            <w:hideMark/>
          </w:tcPr>
          <w:p w:rsidR="007F49E8" w:rsidRPr="00923D24" w:rsidRDefault="007F49E8" w:rsidP="007F49E8">
            <w:pPr>
              <w:jc w:val="right"/>
              <w:rPr>
                <w:rFonts w:cs="Arial"/>
                <w:szCs w:val="20"/>
              </w:rPr>
            </w:pPr>
            <w:r w:rsidRPr="00923D24">
              <w:rPr>
                <w:rFonts w:cs="Arial"/>
                <w:szCs w:val="20"/>
              </w:rPr>
              <w:t>3.3.90.39.00</w:t>
            </w:r>
          </w:p>
        </w:tc>
        <w:tc>
          <w:tcPr>
            <w:tcW w:w="900" w:type="dxa"/>
            <w:tcBorders>
              <w:top w:val="nil"/>
              <w:left w:val="nil"/>
              <w:bottom w:val="single" w:sz="4" w:space="0" w:color="auto"/>
              <w:right w:val="single" w:sz="4" w:space="0" w:color="auto"/>
            </w:tcBorders>
            <w:shd w:val="clear" w:color="auto" w:fill="auto"/>
            <w:vAlign w:val="center"/>
            <w:hideMark/>
          </w:tcPr>
          <w:p w:rsidR="007F49E8" w:rsidRPr="00923D24" w:rsidRDefault="007F49E8" w:rsidP="007F49E8">
            <w:pPr>
              <w:jc w:val="right"/>
              <w:rPr>
                <w:rFonts w:cs="Arial"/>
                <w:szCs w:val="20"/>
              </w:rPr>
            </w:pPr>
            <w:r w:rsidRPr="00923D24">
              <w:rPr>
                <w:rFonts w:cs="Arial"/>
                <w:szCs w:val="20"/>
              </w:rPr>
              <w:t>303</w:t>
            </w:r>
          </w:p>
        </w:tc>
        <w:tc>
          <w:tcPr>
            <w:tcW w:w="2380" w:type="dxa"/>
            <w:tcBorders>
              <w:top w:val="nil"/>
              <w:left w:val="nil"/>
              <w:bottom w:val="single" w:sz="4" w:space="0" w:color="auto"/>
              <w:right w:val="single" w:sz="4" w:space="0" w:color="auto"/>
            </w:tcBorders>
            <w:shd w:val="clear" w:color="auto" w:fill="auto"/>
            <w:vAlign w:val="center"/>
            <w:hideMark/>
          </w:tcPr>
          <w:p w:rsidR="007F49E8" w:rsidRPr="00923D24" w:rsidRDefault="007F49E8" w:rsidP="007F49E8">
            <w:pPr>
              <w:jc w:val="center"/>
              <w:rPr>
                <w:rFonts w:cs="Arial"/>
                <w:szCs w:val="20"/>
              </w:rPr>
            </w:pPr>
            <w:r w:rsidRPr="00923D24">
              <w:rPr>
                <w:rFonts w:cs="Arial"/>
                <w:szCs w:val="20"/>
              </w:rPr>
              <w:t>Pessoa Jurídica</w:t>
            </w:r>
          </w:p>
        </w:tc>
      </w:tr>
      <w:tr w:rsidR="00923D24" w:rsidRPr="00923D24" w:rsidTr="007F49E8">
        <w:trPr>
          <w:trHeight w:val="528"/>
        </w:trPr>
        <w:tc>
          <w:tcPr>
            <w:tcW w:w="2980" w:type="dxa"/>
            <w:tcBorders>
              <w:top w:val="nil"/>
              <w:left w:val="single" w:sz="4" w:space="0" w:color="auto"/>
              <w:bottom w:val="single" w:sz="4" w:space="0" w:color="auto"/>
              <w:right w:val="single" w:sz="4" w:space="0" w:color="auto"/>
            </w:tcBorders>
            <w:shd w:val="clear" w:color="auto" w:fill="auto"/>
            <w:vAlign w:val="center"/>
            <w:hideMark/>
          </w:tcPr>
          <w:p w:rsidR="007F49E8" w:rsidRPr="00923D24" w:rsidRDefault="007F49E8" w:rsidP="007F49E8">
            <w:pPr>
              <w:jc w:val="right"/>
              <w:rPr>
                <w:rFonts w:cs="Arial"/>
                <w:szCs w:val="20"/>
              </w:rPr>
            </w:pPr>
            <w:r w:rsidRPr="00923D24">
              <w:rPr>
                <w:rFonts w:cs="Arial"/>
                <w:szCs w:val="20"/>
              </w:rPr>
              <w:t>10.304.0023.2.114                Vigilância em Saúde</w:t>
            </w:r>
          </w:p>
        </w:tc>
        <w:tc>
          <w:tcPr>
            <w:tcW w:w="800" w:type="dxa"/>
            <w:tcBorders>
              <w:top w:val="nil"/>
              <w:left w:val="nil"/>
              <w:bottom w:val="single" w:sz="4" w:space="0" w:color="auto"/>
              <w:right w:val="single" w:sz="4" w:space="0" w:color="auto"/>
            </w:tcBorders>
            <w:shd w:val="clear" w:color="auto" w:fill="auto"/>
            <w:vAlign w:val="center"/>
            <w:hideMark/>
          </w:tcPr>
          <w:p w:rsidR="007F49E8" w:rsidRPr="00923D24" w:rsidRDefault="007F49E8" w:rsidP="007F49E8">
            <w:pPr>
              <w:jc w:val="right"/>
              <w:rPr>
                <w:rFonts w:cs="Arial"/>
                <w:szCs w:val="20"/>
              </w:rPr>
            </w:pPr>
            <w:r w:rsidRPr="00923D24">
              <w:rPr>
                <w:rFonts w:cs="Arial"/>
                <w:szCs w:val="20"/>
              </w:rPr>
              <w:t>67</w:t>
            </w:r>
          </w:p>
        </w:tc>
        <w:tc>
          <w:tcPr>
            <w:tcW w:w="1600" w:type="dxa"/>
            <w:tcBorders>
              <w:top w:val="nil"/>
              <w:left w:val="nil"/>
              <w:bottom w:val="single" w:sz="4" w:space="0" w:color="auto"/>
              <w:right w:val="single" w:sz="4" w:space="0" w:color="auto"/>
            </w:tcBorders>
            <w:shd w:val="clear" w:color="auto" w:fill="auto"/>
            <w:vAlign w:val="center"/>
            <w:hideMark/>
          </w:tcPr>
          <w:p w:rsidR="007F49E8" w:rsidRPr="00923D24" w:rsidRDefault="007F49E8" w:rsidP="007F49E8">
            <w:pPr>
              <w:jc w:val="right"/>
              <w:rPr>
                <w:rFonts w:cs="Arial"/>
                <w:szCs w:val="20"/>
              </w:rPr>
            </w:pPr>
            <w:r w:rsidRPr="00923D24">
              <w:rPr>
                <w:rFonts w:cs="Arial"/>
                <w:szCs w:val="20"/>
              </w:rPr>
              <w:t>3.3.90.39.00</w:t>
            </w:r>
          </w:p>
        </w:tc>
        <w:tc>
          <w:tcPr>
            <w:tcW w:w="900" w:type="dxa"/>
            <w:tcBorders>
              <w:top w:val="nil"/>
              <w:left w:val="nil"/>
              <w:bottom w:val="single" w:sz="4" w:space="0" w:color="auto"/>
              <w:right w:val="single" w:sz="4" w:space="0" w:color="auto"/>
            </w:tcBorders>
            <w:shd w:val="clear" w:color="auto" w:fill="auto"/>
            <w:vAlign w:val="center"/>
            <w:hideMark/>
          </w:tcPr>
          <w:p w:rsidR="007F49E8" w:rsidRPr="00923D24" w:rsidRDefault="007F49E8" w:rsidP="007F49E8">
            <w:pPr>
              <w:jc w:val="right"/>
              <w:rPr>
                <w:rFonts w:cs="Arial"/>
                <w:szCs w:val="20"/>
              </w:rPr>
            </w:pPr>
            <w:r w:rsidRPr="00923D24">
              <w:rPr>
                <w:rFonts w:cs="Arial"/>
                <w:szCs w:val="20"/>
              </w:rPr>
              <w:t>494</w:t>
            </w:r>
          </w:p>
        </w:tc>
        <w:tc>
          <w:tcPr>
            <w:tcW w:w="2380" w:type="dxa"/>
            <w:tcBorders>
              <w:top w:val="nil"/>
              <w:left w:val="nil"/>
              <w:bottom w:val="single" w:sz="4" w:space="0" w:color="auto"/>
              <w:right w:val="single" w:sz="4" w:space="0" w:color="auto"/>
            </w:tcBorders>
            <w:shd w:val="clear" w:color="auto" w:fill="auto"/>
            <w:vAlign w:val="center"/>
            <w:hideMark/>
          </w:tcPr>
          <w:p w:rsidR="007F49E8" w:rsidRPr="00923D24" w:rsidRDefault="007F49E8" w:rsidP="007F49E8">
            <w:pPr>
              <w:jc w:val="center"/>
              <w:rPr>
                <w:rFonts w:cs="Arial"/>
                <w:szCs w:val="20"/>
              </w:rPr>
            </w:pPr>
            <w:r w:rsidRPr="00923D24">
              <w:rPr>
                <w:rFonts w:cs="Arial"/>
                <w:szCs w:val="20"/>
              </w:rPr>
              <w:t>Pessoa Jurídica</w:t>
            </w:r>
          </w:p>
        </w:tc>
      </w:tr>
      <w:tr w:rsidR="007F49E8" w:rsidRPr="00923D24" w:rsidTr="007F49E8">
        <w:trPr>
          <w:trHeight w:val="528"/>
        </w:trPr>
        <w:tc>
          <w:tcPr>
            <w:tcW w:w="2980" w:type="dxa"/>
            <w:tcBorders>
              <w:top w:val="nil"/>
              <w:left w:val="single" w:sz="4" w:space="0" w:color="auto"/>
              <w:bottom w:val="single" w:sz="4" w:space="0" w:color="auto"/>
              <w:right w:val="single" w:sz="4" w:space="0" w:color="auto"/>
            </w:tcBorders>
            <w:shd w:val="clear" w:color="auto" w:fill="auto"/>
            <w:vAlign w:val="center"/>
            <w:hideMark/>
          </w:tcPr>
          <w:p w:rsidR="007F49E8" w:rsidRPr="00923D24" w:rsidRDefault="007F49E8" w:rsidP="007F49E8">
            <w:pPr>
              <w:jc w:val="right"/>
              <w:rPr>
                <w:rFonts w:cs="Arial"/>
                <w:szCs w:val="20"/>
              </w:rPr>
            </w:pPr>
            <w:r w:rsidRPr="00923D24">
              <w:rPr>
                <w:rFonts w:cs="Arial"/>
                <w:szCs w:val="20"/>
              </w:rPr>
              <w:t>10.305.0023.2.115                Vigilância Epidemiologica</w:t>
            </w:r>
          </w:p>
        </w:tc>
        <w:tc>
          <w:tcPr>
            <w:tcW w:w="800" w:type="dxa"/>
            <w:tcBorders>
              <w:top w:val="nil"/>
              <w:left w:val="nil"/>
              <w:bottom w:val="single" w:sz="4" w:space="0" w:color="auto"/>
              <w:right w:val="single" w:sz="4" w:space="0" w:color="auto"/>
            </w:tcBorders>
            <w:shd w:val="clear" w:color="auto" w:fill="auto"/>
            <w:vAlign w:val="center"/>
            <w:hideMark/>
          </w:tcPr>
          <w:p w:rsidR="007F49E8" w:rsidRPr="00923D24" w:rsidRDefault="007F49E8" w:rsidP="007F49E8">
            <w:pPr>
              <w:jc w:val="right"/>
              <w:rPr>
                <w:rFonts w:cs="Arial"/>
                <w:szCs w:val="20"/>
              </w:rPr>
            </w:pPr>
            <w:r w:rsidRPr="00923D24">
              <w:rPr>
                <w:rFonts w:cs="Arial"/>
                <w:szCs w:val="20"/>
              </w:rPr>
              <w:t>71</w:t>
            </w:r>
          </w:p>
        </w:tc>
        <w:tc>
          <w:tcPr>
            <w:tcW w:w="1600" w:type="dxa"/>
            <w:tcBorders>
              <w:top w:val="nil"/>
              <w:left w:val="nil"/>
              <w:bottom w:val="single" w:sz="4" w:space="0" w:color="auto"/>
              <w:right w:val="single" w:sz="4" w:space="0" w:color="auto"/>
            </w:tcBorders>
            <w:shd w:val="clear" w:color="auto" w:fill="auto"/>
            <w:vAlign w:val="center"/>
            <w:hideMark/>
          </w:tcPr>
          <w:p w:rsidR="007F49E8" w:rsidRPr="00923D24" w:rsidRDefault="007F49E8" w:rsidP="007F49E8">
            <w:pPr>
              <w:jc w:val="right"/>
              <w:rPr>
                <w:rFonts w:cs="Arial"/>
                <w:szCs w:val="20"/>
              </w:rPr>
            </w:pPr>
            <w:r w:rsidRPr="00923D24">
              <w:rPr>
                <w:rFonts w:cs="Arial"/>
                <w:szCs w:val="20"/>
              </w:rPr>
              <w:t>3.3.90.39.00</w:t>
            </w:r>
          </w:p>
        </w:tc>
        <w:tc>
          <w:tcPr>
            <w:tcW w:w="900" w:type="dxa"/>
            <w:tcBorders>
              <w:top w:val="nil"/>
              <w:left w:val="nil"/>
              <w:bottom w:val="single" w:sz="4" w:space="0" w:color="auto"/>
              <w:right w:val="single" w:sz="4" w:space="0" w:color="auto"/>
            </w:tcBorders>
            <w:shd w:val="clear" w:color="auto" w:fill="auto"/>
            <w:vAlign w:val="center"/>
            <w:hideMark/>
          </w:tcPr>
          <w:p w:rsidR="007F49E8" w:rsidRPr="00923D24" w:rsidRDefault="007F49E8" w:rsidP="007F49E8">
            <w:pPr>
              <w:jc w:val="right"/>
              <w:rPr>
                <w:rFonts w:cs="Arial"/>
                <w:szCs w:val="20"/>
              </w:rPr>
            </w:pPr>
            <w:r w:rsidRPr="00923D24">
              <w:rPr>
                <w:rFonts w:cs="Arial"/>
                <w:szCs w:val="20"/>
              </w:rPr>
              <w:t>494</w:t>
            </w:r>
          </w:p>
        </w:tc>
        <w:tc>
          <w:tcPr>
            <w:tcW w:w="2380" w:type="dxa"/>
            <w:tcBorders>
              <w:top w:val="nil"/>
              <w:left w:val="nil"/>
              <w:bottom w:val="single" w:sz="4" w:space="0" w:color="auto"/>
              <w:right w:val="single" w:sz="4" w:space="0" w:color="auto"/>
            </w:tcBorders>
            <w:shd w:val="clear" w:color="auto" w:fill="auto"/>
            <w:vAlign w:val="center"/>
            <w:hideMark/>
          </w:tcPr>
          <w:p w:rsidR="007F49E8" w:rsidRPr="00923D24" w:rsidRDefault="007F49E8" w:rsidP="007F49E8">
            <w:pPr>
              <w:jc w:val="center"/>
              <w:rPr>
                <w:rFonts w:cs="Arial"/>
                <w:szCs w:val="20"/>
              </w:rPr>
            </w:pPr>
            <w:r w:rsidRPr="00923D24">
              <w:rPr>
                <w:rFonts w:cs="Arial"/>
                <w:szCs w:val="20"/>
              </w:rPr>
              <w:t>Pessoa Jurídica</w:t>
            </w:r>
          </w:p>
        </w:tc>
      </w:tr>
    </w:tbl>
    <w:p w:rsidR="007F49E8" w:rsidRPr="00923D24" w:rsidRDefault="007F49E8" w:rsidP="00445C08">
      <w:pPr>
        <w:spacing w:after="360"/>
        <w:ind w:left="709"/>
        <w:rPr>
          <w:rFonts w:cs="Arial"/>
          <w:szCs w:val="20"/>
        </w:rPr>
      </w:pPr>
    </w:p>
    <w:p w:rsidR="00DE7F58" w:rsidRPr="00923D24" w:rsidRDefault="00DE7F58" w:rsidP="00445C08">
      <w:pPr>
        <w:spacing w:after="360"/>
        <w:ind w:left="709"/>
        <w:rPr>
          <w:rFonts w:cs="Arial"/>
          <w:szCs w:val="20"/>
        </w:rPr>
      </w:pPr>
      <w:r w:rsidRPr="00923D24">
        <w:rPr>
          <w:rFonts w:cs="Arial"/>
          <w:szCs w:val="20"/>
        </w:rPr>
        <w:t>Município de</w:t>
      </w:r>
      <w:r w:rsidRPr="00923D24">
        <w:rPr>
          <w:rFonts w:cs="Arial"/>
          <w:bCs/>
          <w:szCs w:val="20"/>
        </w:rPr>
        <w:t xml:space="preserve"> Congonhinhas, </w:t>
      </w:r>
      <w:r w:rsidR="00C71DE5">
        <w:rPr>
          <w:rFonts w:cs="Arial"/>
          <w:bCs/>
          <w:szCs w:val="20"/>
        </w:rPr>
        <w:t>24</w:t>
      </w:r>
      <w:bookmarkStart w:id="0" w:name="_GoBack"/>
      <w:bookmarkEnd w:id="0"/>
      <w:r w:rsidRPr="00923D24">
        <w:rPr>
          <w:rFonts w:cs="Arial"/>
          <w:bCs/>
          <w:szCs w:val="20"/>
        </w:rPr>
        <w:t xml:space="preserve"> de </w:t>
      </w:r>
      <w:r w:rsidR="007F49E8" w:rsidRPr="00923D24">
        <w:rPr>
          <w:rFonts w:cs="Arial"/>
          <w:bCs/>
          <w:szCs w:val="20"/>
        </w:rPr>
        <w:t>novem</w:t>
      </w:r>
      <w:r w:rsidR="005A5F3C" w:rsidRPr="00923D24">
        <w:rPr>
          <w:rFonts w:cs="Arial"/>
          <w:bCs/>
          <w:szCs w:val="20"/>
        </w:rPr>
        <w:t>bro</w:t>
      </w:r>
      <w:r w:rsidRPr="00923D24">
        <w:rPr>
          <w:rFonts w:cs="Arial"/>
          <w:bCs/>
          <w:szCs w:val="20"/>
        </w:rPr>
        <w:t xml:space="preserve"> de 2021.</w:t>
      </w:r>
    </w:p>
    <w:p w:rsidR="00DE7F58" w:rsidRPr="00923D24" w:rsidRDefault="00DE7F58" w:rsidP="00445C08">
      <w:pPr>
        <w:ind w:left="709"/>
        <w:rPr>
          <w:rFonts w:cs="Arial"/>
          <w:szCs w:val="20"/>
        </w:rPr>
      </w:pPr>
    </w:p>
    <w:p w:rsidR="007F49E8" w:rsidRPr="00923D24" w:rsidRDefault="007F49E8" w:rsidP="00445C08">
      <w:pPr>
        <w:ind w:left="709"/>
        <w:rPr>
          <w:rFonts w:cs="Arial"/>
          <w:szCs w:val="20"/>
        </w:rPr>
      </w:pPr>
    </w:p>
    <w:p w:rsidR="007F49E8" w:rsidRPr="00923D24" w:rsidRDefault="007F49E8" w:rsidP="00445C08">
      <w:pPr>
        <w:ind w:left="709"/>
        <w:rPr>
          <w:rFonts w:cs="Arial"/>
          <w:szCs w:val="20"/>
        </w:rPr>
      </w:pPr>
    </w:p>
    <w:p w:rsidR="00CC3564" w:rsidRPr="00923D24" w:rsidRDefault="00CC3564" w:rsidP="00445C08">
      <w:pPr>
        <w:ind w:left="709"/>
        <w:rPr>
          <w:rFonts w:cs="Arial"/>
          <w:szCs w:val="20"/>
        </w:rPr>
      </w:pPr>
    </w:p>
    <w:p w:rsidR="00DE7F58" w:rsidRPr="00923D24" w:rsidRDefault="00DE7F58" w:rsidP="00C71DE5">
      <w:pPr>
        <w:ind w:left="709"/>
        <w:jc w:val="center"/>
        <w:rPr>
          <w:rFonts w:cs="Arial"/>
          <w:szCs w:val="20"/>
        </w:rPr>
      </w:pPr>
      <w:r w:rsidRPr="00923D24">
        <w:rPr>
          <w:rFonts w:cs="Arial"/>
          <w:szCs w:val="20"/>
        </w:rPr>
        <w:t>Ana Paula de Godoi Roveri</w:t>
      </w:r>
    </w:p>
    <w:p w:rsidR="00DE7F58" w:rsidRPr="00923D24" w:rsidRDefault="00DE7F58" w:rsidP="00C71DE5">
      <w:pPr>
        <w:ind w:left="709"/>
        <w:jc w:val="center"/>
        <w:rPr>
          <w:rFonts w:cs="Arial"/>
          <w:szCs w:val="20"/>
        </w:rPr>
      </w:pPr>
      <w:r w:rsidRPr="00923D24">
        <w:rPr>
          <w:rFonts w:cs="Arial"/>
          <w:szCs w:val="20"/>
        </w:rPr>
        <w:t>Secretária Municipal de Saúde</w:t>
      </w:r>
    </w:p>
    <w:p w:rsidR="00445C08" w:rsidRPr="00923D24" w:rsidRDefault="00445C08" w:rsidP="00C71DE5">
      <w:pPr>
        <w:ind w:left="709"/>
        <w:jc w:val="center"/>
        <w:rPr>
          <w:rFonts w:cs="Arial"/>
          <w:szCs w:val="20"/>
        </w:rPr>
      </w:pPr>
    </w:p>
    <w:p w:rsidR="00445C08" w:rsidRPr="00923D24" w:rsidRDefault="00445C08" w:rsidP="00445C08">
      <w:pPr>
        <w:ind w:left="709"/>
        <w:rPr>
          <w:rFonts w:cs="Arial"/>
          <w:szCs w:val="20"/>
        </w:rPr>
      </w:pPr>
    </w:p>
    <w:p w:rsidR="00A2471D" w:rsidRPr="00923D24" w:rsidRDefault="00A2471D" w:rsidP="00DE7F58">
      <w:pPr>
        <w:spacing w:before="120" w:after="120" w:line="276" w:lineRule="auto"/>
        <w:ind w:left="425"/>
        <w:jc w:val="both"/>
        <w:rPr>
          <w:rFonts w:cs="Arial"/>
          <w:szCs w:val="20"/>
        </w:rPr>
      </w:pPr>
    </w:p>
    <w:sectPr w:rsidR="00A2471D" w:rsidRPr="00923D24" w:rsidSect="00AE1BBC">
      <w:headerReference w:type="default" r:id="rId11"/>
      <w:footerReference w:type="default" r:id="rId12"/>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1109" w:rsidRDefault="005D1109">
      <w:r>
        <w:separator/>
      </w:r>
    </w:p>
  </w:endnote>
  <w:endnote w:type="continuationSeparator" w:id="0">
    <w:p w:rsidR="005D1109" w:rsidRDefault="005D1109">
      <w:r>
        <w:continuationSeparator/>
      </w:r>
    </w:p>
  </w:endnote>
  <w:endnote w:type="continuationNotice" w:id="1">
    <w:p w:rsidR="005D1109" w:rsidRDefault="005D11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cofont_Spranq_eco_Sans">
    <w:altName w:val="Klavika Medium"/>
    <w:charset w:val="00"/>
    <w:family w:val="swiss"/>
    <w:pitch w:val="variable"/>
    <w:sig w:usb0="00000003"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ans Narrow">
    <w:altName w:val="Arial Narrow"/>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8205049"/>
      <w:docPartObj>
        <w:docPartGallery w:val="Page Numbers (Bottom of Page)"/>
        <w:docPartUnique/>
      </w:docPartObj>
    </w:sdtPr>
    <w:sdtEndPr/>
    <w:sdtContent>
      <w:p w:rsidR="009D6EDB" w:rsidRDefault="00ED6E95">
        <w:pPr>
          <w:pStyle w:val="Rodap"/>
          <w:jc w:val="center"/>
        </w:pPr>
        <w:r>
          <w:fldChar w:fldCharType="begin"/>
        </w:r>
        <w:r w:rsidR="009D6EDB">
          <w:instrText>PAGE   \* MERGEFORMAT</w:instrText>
        </w:r>
        <w:r>
          <w:fldChar w:fldCharType="separate"/>
        </w:r>
        <w:r w:rsidR="00C71DE5">
          <w:rPr>
            <w:noProof/>
          </w:rPr>
          <w:t>16</w:t>
        </w:r>
        <w:r>
          <w:fldChar w:fldCharType="end"/>
        </w:r>
      </w:p>
    </w:sdtContent>
  </w:sdt>
  <w:p w:rsidR="009D6EDB" w:rsidRPr="00771167" w:rsidRDefault="009D6EDB" w:rsidP="00A3644B">
    <w:pPr>
      <w:pStyle w:val="Rodap"/>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1109" w:rsidRDefault="005D1109">
      <w:r>
        <w:separator/>
      </w:r>
    </w:p>
  </w:footnote>
  <w:footnote w:type="continuationSeparator" w:id="0">
    <w:p w:rsidR="005D1109" w:rsidRDefault="005D1109">
      <w:r>
        <w:continuationSeparator/>
      </w:r>
    </w:p>
  </w:footnote>
  <w:footnote w:type="continuationNotice" w:id="1">
    <w:p w:rsidR="005D1109" w:rsidRDefault="005D110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EDB" w:rsidRPr="000803FE" w:rsidRDefault="005D1109" w:rsidP="0056436A">
    <w:pPr>
      <w:pStyle w:val="Cabealho"/>
      <w:pBdr>
        <w:bottom w:val="single" w:sz="4" w:space="1" w:color="auto"/>
      </w:pBdr>
      <w:jc w:val="center"/>
      <w:rPr>
        <w:b/>
        <w:i/>
        <w:sz w:val="26"/>
        <w:szCs w:val="26"/>
        <w:u w:val="single"/>
      </w:rPr>
    </w:pPr>
    <w:r>
      <w:rPr>
        <w:b/>
        <w:i/>
        <w:noProof/>
        <w:sz w:val="26"/>
        <w:szCs w:val="26"/>
        <w:u w:val="single"/>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7.85pt;margin-top:-3.8pt;width:49.5pt;height:45pt;z-index:251658240">
          <v:imagedata r:id="rId1" o:title="" gain="148945f" blacklevel="13108f"/>
        </v:shape>
        <o:OLEObject Type="Embed" ProgID="MSPhotoEd.3" ShapeID="_x0000_s2049" DrawAspect="Content" ObjectID="_1699266448" r:id="rId2"/>
      </w:object>
    </w:r>
    <w:r w:rsidR="009D6EDB">
      <w:rPr>
        <w:b/>
        <w:i/>
        <w:sz w:val="26"/>
        <w:szCs w:val="26"/>
        <w:u w:val="single"/>
      </w:rPr>
      <w:t>SECRETARIA</w:t>
    </w:r>
    <w:r w:rsidR="009D6EDB" w:rsidRPr="000803FE">
      <w:rPr>
        <w:b/>
        <w:i/>
        <w:sz w:val="26"/>
        <w:szCs w:val="26"/>
        <w:u w:val="single"/>
      </w:rPr>
      <w:t xml:space="preserve"> MUNICIPAL DE SAÚDE DE CONGONHINHAS</w:t>
    </w:r>
  </w:p>
  <w:p w:rsidR="009D6EDB" w:rsidRPr="000803FE" w:rsidRDefault="009D6EDB" w:rsidP="0056436A">
    <w:pPr>
      <w:pStyle w:val="Cabealho"/>
      <w:pBdr>
        <w:bottom w:val="single" w:sz="4" w:space="1" w:color="auto"/>
      </w:pBdr>
      <w:jc w:val="center"/>
      <w:rPr>
        <w:b/>
        <w:sz w:val="6"/>
        <w:szCs w:val="6"/>
      </w:rPr>
    </w:pPr>
  </w:p>
  <w:p w:rsidR="009D6EDB" w:rsidRPr="000803FE" w:rsidRDefault="009D6EDB" w:rsidP="0056436A">
    <w:pPr>
      <w:pStyle w:val="Cabealho"/>
      <w:pBdr>
        <w:bottom w:val="single" w:sz="4" w:space="1" w:color="auto"/>
      </w:pBdr>
      <w:jc w:val="center"/>
      <w:rPr>
        <w:b/>
        <w:sz w:val="22"/>
        <w:szCs w:val="22"/>
      </w:rPr>
    </w:pPr>
    <w:r w:rsidRPr="000803FE">
      <w:rPr>
        <w:b/>
        <w:sz w:val="22"/>
        <w:szCs w:val="22"/>
      </w:rPr>
      <w:t>FUNDO MUNICIPAL DE SAÚDE – CNPJ 09.660.468/0001-87</w:t>
    </w:r>
  </w:p>
  <w:p w:rsidR="009D6EDB" w:rsidRPr="000803FE" w:rsidRDefault="009D6EDB" w:rsidP="0056436A">
    <w:pPr>
      <w:pStyle w:val="Cabealho"/>
      <w:pBdr>
        <w:bottom w:val="single" w:sz="4" w:space="1" w:color="auto"/>
      </w:pBdr>
      <w:jc w:val="center"/>
      <w:rPr>
        <w:b/>
        <w:sz w:val="6"/>
        <w:szCs w:val="6"/>
      </w:rPr>
    </w:pPr>
  </w:p>
  <w:p w:rsidR="009D6EDB" w:rsidRPr="00F54184" w:rsidRDefault="009D6EDB" w:rsidP="0056436A">
    <w:pPr>
      <w:pStyle w:val="Cabealho"/>
      <w:pBdr>
        <w:bottom w:val="single" w:sz="4" w:space="1" w:color="auto"/>
      </w:pBdr>
      <w:jc w:val="center"/>
      <w:rPr>
        <w:b/>
        <w:sz w:val="17"/>
        <w:szCs w:val="17"/>
      </w:rPr>
    </w:pPr>
    <w:r w:rsidRPr="00F54184">
      <w:rPr>
        <w:b/>
        <w:sz w:val="17"/>
        <w:szCs w:val="17"/>
      </w:rPr>
      <w:t>RUA VEREADOR GERSON APDO BORGES, 250 – CENTRO- CEP 86320 000 – TEL/FAX 43 3554</w:t>
    </w:r>
    <w:r>
      <w:rPr>
        <w:b/>
        <w:sz w:val="17"/>
        <w:szCs w:val="17"/>
      </w:rPr>
      <w:t>1570</w:t>
    </w:r>
  </w:p>
  <w:p w:rsidR="009D6EDB" w:rsidRDefault="009D6ED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4184E52"/>
    <w:multiLevelType w:val="multilevel"/>
    <w:tmpl w:val="D4CC1642"/>
    <w:lvl w:ilvl="0">
      <w:start w:val="2"/>
      <w:numFmt w:val="decimal"/>
      <w:lvlText w:val="%1"/>
      <w:lvlJc w:val="left"/>
      <w:pPr>
        <w:ind w:left="360" w:hanging="360"/>
      </w:pPr>
      <w:rPr>
        <w:rFonts w:cs="Arial" w:hint="default"/>
      </w:rPr>
    </w:lvl>
    <w:lvl w:ilvl="1">
      <w:start w:val="1"/>
      <w:numFmt w:val="decimal"/>
      <w:lvlText w:val="%1.%2"/>
      <w:lvlJc w:val="left"/>
      <w:pPr>
        <w:ind w:left="1069" w:hanging="360"/>
      </w:pPr>
      <w:rPr>
        <w:rFonts w:cs="Arial" w:hint="default"/>
      </w:rPr>
    </w:lvl>
    <w:lvl w:ilvl="2">
      <w:start w:val="1"/>
      <w:numFmt w:val="decimal"/>
      <w:lvlText w:val="%1.%2.%3"/>
      <w:lvlJc w:val="left"/>
      <w:pPr>
        <w:ind w:left="2138" w:hanging="720"/>
      </w:pPr>
      <w:rPr>
        <w:rFonts w:cs="Arial" w:hint="default"/>
      </w:rPr>
    </w:lvl>
    <w:lvl w:ilvl="3">
      <w:start w:val="1"/>
      <w:numFmt w:val="decimal"/>
      <w:lvlText w:val="%1.%2.%3.%4"/>
      <w:lvlJc w:val="left"/>
      <w:pPr>
        <w:ind w:left="2847" w:hanging="720"/>
      </w:pPr>
      <w:rPr>
        <w:rFonts w:cs="Arial" w:hint="default"/>
      </w:rPr>
    </w:lvl>
    <w:lvl w:ilvl="4">
      <w:start w:val="1"/>
      <w:numFmt w:val="decimal"/>
      <w:lvlText w:val="%1.%2.%3.%4.%5"/>
      <w:lvlJc w:val="left"/>
      <w:pPr>
        <w:ind w:left="3916" w:hanging="1080"/>
      </w:pPr>
      <w:rPr>
        <w:rFonts w:cs="Arial" w:hint="default"/>
      </w:rPr>
    </w:lvl>
    <w:lvl w:ilvl="5">
      <w:start w:val="1"/>
      <w:numFmt w:val="decimal"/>
      <w:lvlText w:val="%1.%2.%3.%4.%5.%6"/>
      <w:lvlJc w:val="left"/>
      <w:pPr>
        <w:ind w:left="4625" w:hanging="1080"/>
      </w:pPr>
      <w:rPr>
        <w:rFonts w:cs="Arial" w:hint="default"/>
      </w:rPr>
    </w:lvl>
    <w:lvl w:ilvl="6">
      <w:start w:val="1"/>
      <w:numFmt w:val="decimal"/>
      <w:lvlText w:val="%1.%2.%3.%4.%5.%6.%7"/>
      <w:lvlJc w:val="left"/>
      <w:pPr>
        <w:ind w:left="5694" w:hanging="1440"/>
      </w:pPr>
      <w:rPr>
        <w:rFonts w:cs="Arial" w:hint="default"/>
      </w:rPr>
    </w:lvl>
    <w:lvl w:ilvl="7">
      <w:start w:val="1"/>
      <w:numFmt w:val="decimal"/>
      <w:lvlText w:val="%1.%2.%3.%4.%5.%6.%7.%8"/>
      <w:lvlJc w:val="left"/>
      <w:pPr>
        <w:ind w:left="6403" w:hanging="1440"/>
      </w:pPr>
      <w:rPr>
        <w:rFonts w:cs="Arial" w:hint="default"/>
      </w:rPr>
    </w:lvl>
    <w:lvl w:ilvl="8">
      <w:start w:val="1"/>
      <w:numFmt w:val="decimal"/>
      <w:lvlText w:val="%1.%2.%3.%4.%5.%6.%7.%8.%9"/>
      <w:lvlJc w:val="left"/>
      <w:pPr>
        <w:ind w:left="7472" w:hanging="1800"/>
      </w:pPr>
      <w:rPr>
        <w:rFonts w:cs="Arial" w:hint="default"/>
      </w:rPr>
    </w:lvl>
  </w:abstractNum>
  <w:abstractNum w:abstractNumId="2" w15:restartNumberingAfterBreak="0">
    <w:nsid w:val="0588605F"/>
    <w:multiLevelType w:val="multilevel"/>
    <w:tmpl w:val="8B802A1A"/>
    <w:lvl w:ilvl="0">
      <w:start w:val="14"/>
      <w:numFmt w:val="decimal"/>
      <w:lvlText w:val="%1"/>
      <w:lvlJc w:val="left"/>
      <w:pPr>
        <w:ind w:left="360" w:hanging="360"/>
      </w:pPr>
    </w:lvl>
    <w:lvl w:ilvl="1">
      <w:start w:val="1"/>
      <w:numFmt w:val="decimal"/>
      <w:lvlText w:val="%1.%2"/>
      <w:lvlJc w:val="left"/>
      <w:pPr>
        <w:ind w:left="360" w:hanging="360"/>
      </w:pPr>
      <w:rPr>
        <w:b w:val="0"/>
        <w:i w:val="0"/>
        <w:sz w:val="18"/>
        <w:szCs w:val="18"/>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3722566"/>
    <w:multiLevelType w:val="multilevel"/>
    <w:tmpl w:val="6E74C5AA"/>
    <w:lvl w:ilvl="0">
      <w:start w:val="1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A2C2DD8"/>
    <w:multiLevelType w:val="multilevel"/>
    <w:tmpl w:val="ECBA61F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D5C100D"/>
    <w:multiLevelType w:val="multilevel"/>
    <w:tmpl w:val="536EFAB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1425" w:hanging="432"/>
      </w:pPr>
      <w:rPr>
        <w:rFonts w:hint="default"/>
        <w:b w:val="0"/>
        <w:i w:val="0"/>
        <w:strike w:val="0"/>
        <w:color w:val="auto"/>
      </w:rPr>
    </w:lvl>
    <w:lvl w:ilvl="2">
      <w:start w:val="1"/>
      <w:numFmt w:val="decimal"/>
      <w:lvlText w:val="%1.%2.%3."/>
      <w:lvlJc w:val="left"/>
      <w:pPr>
        <w:ind w:left="1639"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6345B92"/>
    <w:multiLevelType w:val="multilevel"/>
    <w:tmpl w:val="CD248CD2"/>
    <w:lvl w:ilvl="0">
      <w:start w:val="1"/>
      <w:numFmt w:val="decimal"/>
      <w:lvlText w:val="%1."/>
      <w:lvlJc w:val="left"/>
      <w:pPr>
        <w:ind w:left="360" w:hanging="360"/>
      </w:pPr>
      <w:rPr>
        <w:b/>
      </w:rPr>
    </w:lvl>
    <w:lvl w:ilvl="1">
      <w:start w:val="1"/>
      <w:numFmt w:val="decimal"/>
      <w:lvlText w:val="%1.%2."/>
      <w:lvlJc w:val="left"/>
      <w:pPr>
        <w:ind w:left="644" w:hanging="360"/>
      </w:pPr>
      <w:rPr>
        <w:b w:val="0"/>
        <w:i w:val="0"/>
        <w:color w:val="auto"/>
      </w:rPr>
    </w:lvl>
    <w:lvl w:ilvl="2">
      <w:start w:val="1"/>
      <w:numFmt w:val="decimal"/>
      <w:lvlText w:val="%1.%2.%3."/>
      <w:lvlJc w:val="left"/>
      <w:pPr>
        <w:ind w:left="1288" w:hanging="720"/>
      </w:pPr>
      <w:rPr>
        <w:b w:val="0"/>
      </w:rPr>
    </w:lvl>
    <w:lvl w:ilvl="3">
      <w:start w:val="1"/>
      <w:numFmt w:val="decimal"/>
      <w:lvlText w:val="%1.%2.%3.%4."/>
      <w:lvlJc w:val="left"/>
      <w:pPr>
        <w:ind w:left="1572" w:hanging="720"/>
      </w:pPr>
      <w:rPr>
        <w:b w:val="0"/>
      </w:rPr>
    </w:lvl>
    <w:lvl w:ilvl="4">
      <w:start w:val="1"/>
      <w:numFmt w:val="decimal"/>
      <w:lvlText w:val="%1.%2.%3.%4.%5."/>
      <w:lvlJc w:val="left"/>
      <w:pPr>
        <w:ind w:left="2216" w:hanging="1080"/>
      </w:pPr>
      <w:rPr>
        <w:b w:val="0"/>
      </w:rPr>
    </w:lvl>
    <w:lvl w:ilvl="5">
      <w:start w:val="1"/>
      <w:numFmt w:val="decimal"/>
      <w:lvlText w:val="%1.%2.%3.%4.%5.%6."/>
      <w:lvlJc w:val="left"/>
      <w:pPr>
        <w:ind w:left="2500" w:hanging="1080"/>
      </w:pPr>
      <w:rPr>
        <w:b w:val="0"/>
      </w:rPr>
    </w:lvl>
    <w:lvl w:ilvl="6">
      <w:start w:val="1"/>
      <w:numFmt w:val="decimal"/>
      <w:lvlText w:val="%1.%2.%3.%4.%5.%6.%7."/>
      <w:lvlJc w:val="left"/>
      <w:pPr>
        <w:ind w:left="3144" w:hanging="1440"/>
      </w:pPr>
      <w:rPr>
        <w:b w:val="0"/>
      </w:rPr>
    </w:lvl>
    <w:lvl w:ilvl="7">
      <w:start w:val="1"/>
      <w:numFmt w:val="decimal"/>
      <w:lvlText w:val="%1.%2.%3.%4.%5.%6.%7.%8."/>
      <w:lvlJc w:val="left"/>
      <w:pPr>
        <w:ind w:left="3428" w:hanging="1440"/>
      </w:pPr>
      <w:rPr>
        <w:b w:val="0"/>
      </w:rPr>
    </w:lvl>
    <w:lvl w:ilvl="8">
      <w:start w:val="1"/>
      <w:numFmt w:val="decimal"/>
      <w:lvlText w:val="%1.%2.%3.%4.%5.%6.%7.%8.%9."/>
      <w:lvlJc w:val="left"/>
      <w:pPr>
        <w:ind w:left="4072" w:hanging="1800"/>
      </w:pPr>
      <w:rPr>
        <w:b w:val="0"/>
      </w:rPr>
    </w:lvl>
  </w:abstractNum>
  <w:abstractNum w:abstractNumId="7" w15:restartNumberingAfterBreak="0">
    <w:nsid w:val="31E13A0B"/>
    <w:multiLevelType w:val="hybridMultilevel"/>
    <w:tmpl w:val="8D128ECA"/>
    <w:lvl w:ilvl="0" w:tplc="91469ABC">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8" w15:restartNumberingAfterBreak="0">
    <w:nsid w:val="36E93742"/>
    <w:multiLevelType w:val="multilevel"/>
    <w:tmpl w:val="28C46B7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AE16A7A"/>
    <w:multiLevelType w:val="multilevel"/>
    <w:tmpl w:val="300ED2AE"/>
    <w:lvl w:ilvl="0">
      <w:start w:val="4"/>
      <w:numFmt w:val="decimal"/>
      <w:lvlText w:val="%1"/>
      <w:lvlJc w:val="left"/>
      <w:pPr>
        <w:ind w:left="360" w:hanging="360"/>
      </w:pPr>
      <w:rPr>
        <w:rFonts w:hint="default"/>
      </w:rPr>
    </w:lvl>
    <w:lvl w:ilvl="1">
      <w:start w:val="3"/>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0" w15:restartNumberingAfterBreak="0">
    <w:nsid w:val="4F3F5E46"/>
    <w:multiLevelType w:val="multilevel"/>
    <w:tmpl w:val="BD944E0E"/>
    <w:lvl w:ilvl="0">
      <w:start w:val="1"/>
      <w:numFmt w:val="decimal"/>
      <w:lvlText w:val="%1"/>
      <w:lvlJc w:val="left"/>
      <w:pPr>
        <w:ind w:left="360" w:hanging="360"/>
      </w:pPr>
      <w:rPr>
        <w:rFonts w:hint="default"/>
      </w:rPr>
    </w:lvl>
    <w:lvl w:ilvl="1">
      <w:start w:val="2"/>
      <w:numFmt w:val="decimal"/>
      <w:lvlText w:val="%1.%2"/>
      <w:lvlJc w:val="left"/>
      <w:pPr>
        <w:ind w:left="1076" w:hanging="360"/>
      </w:pPr>
      <w:rPr>
        <w:rFonts w:hint="default"/>
      </w:rPr>
    </w:lvl>
    <w:lvl w:ilvl="2">
      <w:start w:val="1"/>
      <w:numFmt w:val="decimal"/>
      <w:lvlText w:val="%1.%2.%3"/>
      <w:lvlJc w:val="left"/>
      <w:pPr>
        <w:ind w:left="2152" w:hanging="720"/>
      </w:pPr>
      <w:rPr>
        <w:rFonts w:hint="default"/>
      </w:rPr>
    </w:lvl>
    <w:lvl w:ilvl="3">
      <w:start w:val="1"/>
      <w:numFmt w:val="decimal"/>
      <w:lvlText w:val="%1.%2.%3.%4"/>
      <w:lvlJc w:val="left"/>
      <w:pPr>
        <w:ind w:left="2868" w:hanging="72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4660" w:hanging="108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452" w:hanging="1440"/>
      </w:pPr>
      <w:rPr>
        <w:rFonts w:hint="default"/>
      </w:rPr>
    </w:lvl>
    <w:lvl w:ilvl="8">
      <w:start w:val="1"/>
      <w:numFmt w:val="decimal"/>
      <w:lvlText w:val="%1.%2.%3.%4.%5.%6.%7.%8.%9"/>
      <w:lvlJc w:val="left"/>
      <w:pPr>
        <w:ind w:left="7528" w:hanging="1800"/>
      </w:pPr>
      <w:rPr>
        <w:rFonts w:hint="default"/>
      </w:rPr>
    </w:lvl>
  </w:abstractNum>
  <w:abstractNum w:abstractNumId="11" w15:restartNumberingAfterBreak="0">
    <w:nsid w:val="58C70088"/>
    <w:multiLevelType w:val="multilevel"/>
    <w:tmpl w:val="2334FDA2"/>
    <w:lvl w:ilvl="0">
      <w:start w:val="1"/>
      <w:numFmt w:val="decimal"/>
      <w:pStyle w:val="Nivel10"/>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8C706B"/>
    <w:multiLevelType w:val="multilevel"/>
    <w:tmpl w:val="F25EB222"/>
    <w:lvl w:ilvl="0">
      <w:start w:val="2"/>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13" w15:restartNumberingAfterBreak="0">
    <w:nsid w:val="78A46ED0"/>
    <w:multiLevelType w:val="multilevel"/>
    <w:tmpl w:val="CAC2F49E"/>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4" w15:restartNumberingAfterBreak="0">
    <w:nsid w:val="7AB96497"/>
    <w:multiLevelType w:val="multilevel"/>
    <w:tmpl w:val="82427F7E"/>
    <w:lvl w:ilvl="0">
      <w:start w:val="1"/>
      <w:numFmt w:val="decimal"/>
      <w:lvlText w:val="%1"/>
      <w:lvlJc w:val="left"/>
      <w:pPr>
        <w:ind w:left="360" w:hanging="360"/>
      </w:pPr>
      <w:rPr>
        <w:rFonts w:hint="default"/>
        <w:color w:val="000000"/>
      </w:rPr>
    </w:lvl>
    <w:lvl w:ilvl="1">
      <w:start w:val="2"/>
      <w:numFmt w:val="decimal"/>
      <w:lvlText w:val="%1.%2"/>
      <w:lvlJc w:val="left"/>
      <w:pPr>
        <w:ind w:left="1004" w:hanging="360"/>
      </w:pPr>
      <w:rPr>
        <w:rFonts w:hint="default"/>
        <w:color w:val="000000"/>
      </w:rPr>
    </w:lvl>
    <w:lvl w:ilvl="2">
      <w:start w:val="1"/>
      <w:numFmt w:val="decimal"/>
      <w:lvlText w:val="%1.%2.%3"/>
      <w:lvlJc w:val="left"/>
      <w:pPr>
        <w:ind w:left="2008" w:hanging="720"/>
      </w:pPr>
      <w:rPr>
        <w:rFonts w:hint="default"/>
        <w:color w:val="000000"/>
      </w:rPr>
    </w:lvl>
    <w:lvl w:ilvl="3">
      <w:start w:val="1"/>
      <w:numFmt w:val="decimal"/>
      <w:lvlText w:val="%1.%2.%3.%4"/>
      <w:lvlJc w:val="left"/>
      <w:pPr>
        <w:ind w:left="2652" w:hanging="720"/>
      </w:pPr>
      <w:rPr>
        <w:rFonts w:hint="default"/>
        <w:color w:val="000000"/>
      </w:rPr>
    </w:lvl>
    <w:lvl w:ilvl="4">
      <w:start w:val="1"/>
      <w:numFmt w:val="decimal"/>
      <w:lvlText w:val="%1.%2.%3.%4.%5"/>
      <w:lvlJc w:val="left"/>
      <w:pPr>
        <w:ind w:left="3656" w:hanging="1080"/>
      </w:pPr>
      <w:rPr>
        <w:rFonts w:hint="default"/>
        <w:color w:val="000000"/>
      </w:rPr>
    </w:lvl>
    <w:lvl w:ilvl="5">
      <w:start w:val="1"/>
      <w:numFmt w:val="decimal"/>
      <w:lvlText w:val="%1.%2.%3.%4.%5.%6"/>
      <w:lvlJc w:val="left"/>
      <w:pPr>
        <w:ind w:left="4300" w:hanging="1080"/>
      </w:pPr>
      <w:rPr>
        <w:rFonts w:hint="default"/>
        <w:color w:val="000000"/>
      </w:rPr>
    </w:lvl>
    <w:lvl w:ilvl="6">
      <w:start w:val="1"/>
      <w:numFmt w:val="decimal"/>
      <w:lvlText w:val="%1.%2.%3.%4.%5.%6.%7"/>
      <w:lvlJc w:val="left"/>
      <w:pPr>
        <w:ind w:left="5304" w:hanging="1440"/>
      </w:pPr>
      <w:rPr>
        <w:rFonts w:hint="default"/>
        <w:color w:val="000000"/>
      </w:rPr>
    </w:lvl>
    <w:lvl w:ilvl="7">
      <w:start w:val="1"/>
      <w:numFmt w:val="decimal"/>
      <w:lvlText w:val="%1.%2.%3.%4.%5.%6.%7.%8"/>
      <w:lvlJc w:val="left"/>
      <w:pPr>
        <w:ind w:left="5948" w:hanging="1440"/>
      </w:pPr>
      <w:rPr>
        <w:rFonts w:hint="default"/>
        <w:color w:val="000000"/>
      </w:rPr>
    </w:lvl>
    <w:lvl w:ilvl="8">
      <w:start w:val="1"/>
      <w:numFmt w:val="decimal"/>
      <w:lvlText w:val="%1.%2.%3.%4.%5.%6.%7.%8.%9"/>
      <w:lvlJc w:val="left"/>
      <w:pPr>
        <w:ind w:left="6952" w:hanging="1800"/>
      </w:pPr>
      <w:rPr>
        <w:rFonts w:hint="default"/>
        <w:color w:val="000000"/>
      </w:rPr>
    </w:lvl>
  </w:abstractNum>
  <w:abstractNum w:abstractNumId="15" w15:restartNumberingAfterBreak="0">
    <w:nsid w:val="7D050D00"/>
    <w:multiLevelType w:val="multilevel"/>
    <w:tmpl w:val="19B0E2C8"/>
    <w:lvl w:ilvl="0">
      <w:start w:val="17"/>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0"/>
  </w:num>
  <w:num w:numId="3">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6"/>
  </w:num>
  <w:num w:numId="13">
    <w:abstractNumId w:val="12"/>
  </w:num>
  <w:num w:numId="14">
    <w:abstractNumId w:val="1"/>
  </w:num>
  <w:num w:numId="15">
    <w:abstractNumId w:val="4"/>
  </w:num>
  <w:num w:numId="16">
    <w:abstractNumId w:val="9"/>
  </w:num>
  <w:num w:numId="17">
    <w:abstractNumId w:val="15"/>
  </w:num>
  <w:num w:numId="18">
    <w:abstractNumId w:val="3"/>
  </w:num>
  <w:num w:numId="19">
    <w:abstractNumId w:val="5"/>
    <w:lvlOverride w:ilvl="0">
      <w:startOverride w:val="13"/>
    </w:lvlOverride>
  </w:num>
  <w:num w:numId="20">
    <w:abstractNumId w:val="7"/>
  </w:num>
  <w:num w:numId="21">
    <w:abstractNumId w:val="8"/>
  </w:num>
  <w:num w:numId="22">
    <w:abstractNumId w:val="13"/>
  </w:num>
  <w:num w:numId="23">
    <w:abstractNumId w:val="1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
  <w:rsids>
    <w:rsidRoot w:val="00073282"/>
    <w:rsid w:val="0000236D"/>
    <w:rsid w:val="00003298"/>
    <w:rsid w:val="0000392B"/>
    <w:rsid w:val="000060DD"/>
    <w:rsid w:val="000135C0"/>
    <w:rsid w:val="0001661B"/>
    <w:rsid w:val="0002260C"/>
    <w:rsid w:val="0002306D"/>
    <w:rsid w:val="000242C8"/>
    <w:rsid w:val="00027155"/>
    <w:rsid w:val="000318BA"/>
    <w:rsid w:val="000349AF"/>
    <w:rsid w:val="00034A29"/>
    <w:rsid w:val="00040957"/>
    <w:rsid w:val="00045830"/>
    <w:rsid w:val="00045889"/>
    <w:rsid w:val="00047D73"/>
    <w:rsid w:val="000528E5"/>
    <w:rsid w:val="00056433"/>
    <w:rsid w:val="00060414"/>
    <w:rsid w:val="00062853"/>
    <w:rsid w:val="00062C9B"/>
    <w:rsid w:val="00063CC2"/>
    <w:rsid w:val="00064D33"/>
    <w:rsid w:val="0006537A"/>
    <w:rsid w:val="000670EC"/>
    <w:rsid w:val="000677A2"/>
    <w:rsid w:val="00070EA5"/>
    <w:rsid w:val="00073282"/>
    <w:rsid w:val="00076CBC"/>
    <w:rsid w:val="000779C7"/>
    <w:rsid w:val="00081098"/>
    <w:rsid w:val="00087EF2"/>
    <w:rsid w:val="00090D05"/>
    <w:rsid w:val="00090F5D"/>
    <w:rsid w:val="00092759"/>
    <w:rsid w:val="000932F7"/>
    <w:rsid w:val="00093CC3"/>
    <w:rsid w:val="00094321"/>
    <w:rsid w:val="000A038D"/>
    <w:rsid w:val="000A102A"/>
    <w:rsid w:val="000A1A7B"/>
    <w:rsid w:val="000A1B88"/>
    <w:rsid w:val="000A23DA"/>
    <w:rsid w:val="000A674F"/>
    <w:rsid w:val="000B1AC5"/>
    <w:rsid w:val="000B7B55"/>
    <w:rsid w:val="000C123B"/>
    <w:rsid w:val="000C21AD"/>
    <w:rsid w:val="000C2C16"/>
    <w:rsid w:val="000C5EE4"/>
    <w:rsid w:val="000C670A"/>
    <w:rsid w:val="000D2A1E"/>
    <w:rsid w:val="000D2AC3"/>
    <w:rsid w:val="000D418A"/>
    <w:rsid w:val="000D6220"/>
    <w:rsid w:val="000F1C1C"/>
    <w:rsid w:val="000F4088"/>
    <w:rsid w:val="000F4F96"/>
    <w:rsid w:val="000F5A07"/>
    <w:rsid w:val="00100990"/>
    <w:rsid w:val="00105707"/>
    <w:rsid w:val="001060BC"/>
    <w:rsid w:val="001103FF"/>
    <w:rsid w:val="00110F04"/>
    <w:rsid w:val="00113EEB"/>
    <w:rsid w:val="0011443A"/>
    <w:rsid w:val="0012163E"/>
    <w:rsid w:val="001219B0"/>
    <w:rsid w:val="00123B54"/>
    <w:rsid w:val="00124990"/>
    <w:rsid w:val="00124BB7"/>
    <w:rsid w:val="00124FA4"/>
    <w:rsid w:val="0012613B"/>
    <w:rsid w:val="001304C0"/>
    <w:rsid w:val="001315F2"/>
    <w:rsid w:val="00135456"/>
    <w:rsid w:val="0014004B"/>
    <w:rsid w:val="0014325E"/>
    <w:rsid w:val="00146BDF"/>
    <w:rsid w:val="001478B4"/>
    <w:rsid w:val="001516EA"/>
    <w:rsid w:val="00153E25"/>
    <w:rsid w:val="00154505"/>
    <w:rsid w:val="0015684D"/>
    <w:rsid w:val="00160BBD"/>
    <w:rsid w:val="00160DA4"/>
    <w:rsid w:val="0016584A"/>
    <w:rsid w:val="00170CE1"/>
    <w:rsid w:val="00174CAA"/>
    <w:rsid w:val="00177CD5"/>
    <w:rsid w:val="001817D2"/>
    <w:rsid w:val="00184086"/>
    <w:rsid w:val="001904A8"/>
    <w:rsid w:val="00195029"/>
    <w:rsid w:val="001A11DA"/>
    <w:rsid w:val="001A1732"/>
    <w:rsid w:val="001A2CE9"/>
    <w:rsid w:val="001A3A05"/>
    <w:rsid w:val="001A3E18"/>
    <w:rsid w:val="001A425B"/>
    <w:rsid w:val="001B005B"/>
    <w:rsid w:val="001B4133"/>
    <w:rsid w:val="001C1001"/>
    <w:rsid w:val="001C3F32"/>
    <w:rsid w:val="001C48B6"/>
    <w:rsid w:val="001C4C04"/>
    <w:rsid w:val="001C694F"/>
    <w:rsid w:val="001C71C1"/>
    <w:rsid w:val="001C721E"/>
    <w:rsid w:val="001D5AD2"/>
    <w:rsid w:val="001E14AF"/>
    <w:rsid w:val="001E3AAF"/>
    <w:rsid w:val="001E5120"/>
    <w:rsid w:val="001F0A6E"/>
    <w:rsid w:val="001F3452"/>
    <w:rsid w:val="001F39FA"/>
    <w:rsid w:val="00202A04"/>
    <w:rsid w:val="00205197"/>
    <w:rsid w:val="0020593D"/>
    <w:rsid w:val="00207B98"/>
    <w:rsid w:val="00210001"/>
    <w:rsid w:val="00210B85"/>
    <w:rsid w:val="0021106D"/>
    <w:rsid w:val="002137D6"/>
    <w:rsid w:val="00220D9F"/>
    <w:rsid w:val="00221BA5"/>
    <w:rsid w:val="00222980"/>
    <w:rsid w:val="002241A2"/>
    <w:rsid w:val="00231E8F"/>
    <w:rsid w:val="00231E9C"/>
    <w:rsid w:val="00235489"/>
    <w:rsid w:val="00240B17"/>
    <w:rsid w:val="00241D78"/>
    <w:rsid w:val="00246DAE"/>
    <w:rsid w:val="002538B4"/>
    <w:rsid w:val="002538E3"/>
    <w:rsid w:val="00255C24"/>
    <w:rsid w:val="002568EE"/>
    <w:rsid w:val="00260802"/>
    <w:rsid w:val="0026386A"/>
    <w:rsid w:val="00267125"/>
    <w:rsid w:val="00267B22"/>
    <w:rsid w:val="00267DDF"/>
    <w:rsid w:val="00271CB6"/>
    <w:rsid w:val="0027301A"/>
    <w:rsid w:val="00274E7D"/>
    <w:rsid w:val="00276ECC"/>
    <w:rsid w:val="0028765E"/>
    <w:rsid w:val="0029037D"/>
    <w:rsid w:val="002937D4"/>
    <w:rsid w:val="0029415B"/>
    <w:rsid w:val="00294F04"/>
    <w:rsid w:val="002C50DF"/>
    <w:rsid w:val="002C54C1"/>
    <w:rsid w:val="002C7035"/>
    <w:rsid w:val="002D38D1"/>
    <w:rsid w:val="002D78B4"/>
    <w:rsid w:val="002D7C8E"/>
    <w:rsid w:val="002E160F"/>
    <w:rsid w:val="002E3CAE"/>
    <w:rsid w:val="002E3F91"/>
    <w:rsid w:val="002E480D"/>
    <w:rsid w:val="002E5F6B"/>
    <w:rsid w:val="002F084D"/>
    <w:rsid w:val="002F308B"/>
    <w:rsid w:val="003022D4"/>
    <w:rsid w:val="00310B4A"/>
    <w:rsid w:val="003238C3"/>
    <w:rsid w:val="00323A82"/>
    <w:rsid w:val="00324BCD"/>
    <w:rsid w:val="00324F30"/>
    <w:rsid w:val="00325023"/>
    <w:rsid w:val="00325FD8"/>
    <w:rsid w:val="003265B9"/>
    <w:rsid w:val="00327232"/>
    <w:rsid w:val="00331182"/>
    <w:rsid w:val="00333750"/>
    <w:rsid w:val="00340EE0"/>
    <w:rsid w:val="003418D9"/>
    <w:rsid w:val="00343032"/>
    <w:rsid w:val="00352D2C"/>
    <w:rsid w:val="00353658"/>
    <w:rsid w:val="0035658A"/>
    <w:rsid w:val="0035660F"/>
    <w:rsid w:val="00364141"/>
    <w:rsid w:val="00367EF6"/>
    <w:rsid w:val="00373F2A"/>
    <w:rsid w:val="003779A2"/>
    <w:rsid w:val="0038139C"/>
    <w:rsid w:val="00381D92"/>
    <w:rsid w:val="0038360C"/>
    <w:rsid w:val="00386157"/>
    <w:rsid w:val="00386ADE"/>
    <w:rsid w:val="0039126B"/>
    <w:rsid w:val="00391E14"/>
    <w:rsid w:val="003959F6"/>
    <w:rsid w:val="003A73C1"/>
    <w:rsid w:val="003B263A"/>
    <w:rsid w:val="003B791E"/>
    <w:rsid w:val="003C609E"/>
    <w:rsid w:val="003C6275"/>
    <w:rsid w:val="003D52E1"/>
    <w:rsid w:val="003D69A5"/>
    <w:rsid w:val="003E34F6"/>
    <w:rsid w:val="003E4927"/>
    <w:rsid w:val="003E4D76"/>
    <w:rsid w:val="003E4E82"/>
    <w:rsid w:val="003E5496"/>
    <w:rsid w:val="003E55B1"/>
    <w:rsid w:val="003F004A"/>
    <w:rsid w:val="003F1437"/>
    <w:rsid w:val="003F17EC"/>
    <w:rsid w:val="003F185C"/>
    <w:rsid w:val="003F36A3"/>
    <w:rsid w:val="003F3D97"/>
    <w:rsid w:val="003F59FC"/>
    <w:rsid w:val="004004A4"/>
    <w:rsid w:val="0040443F"/>
    <w:rsid w:val="00404510"/>
    <w:rsid w:val="004053E1"/>
    <w:rsid w:val="00407F1C"/>
    <w:rsid w:val="00415F27"/>
    <w:rsid w:val="00416A59"/>
    <w:rsid w:val="00416C6F"/>
    <w:rsid w:val="00417CA8"/>
    <w:rsid w:val="0042190C"/>
    <w:rsid w:val="00425359"/>
    <w:rsid w:val="004316D7"/>
    <w:rsid w:val="00431EDA"/>
    <w:rsid w:val="0043231C"/>
    <w:rsid w:val="00432470"/>
    <w:rsid w:val="00435447"/>
    <w:rsid w:val="00441EA1"/>
    <w:rsid w:val="00442DE6"/>
    <w:rsid w:val="00445798"/>
    <w:rsid w:val="00445C08"/>
    <w:rsid w:val="0044725C"/>
    <w:rsid w:val="00447465"/>
    <w:rsid w:val="0045076C"/>
    <w:rsid w:val="004509FC"/>
    <w:rsid w:val="00453B1D"/>
    <w:rsid w:val="00455CBE"/>
    <w:rsid w:val="00455EB7"/>
    <w:rsid w:val="00455FD5"/>
    <w:rsid w:val="0045775F"/>
    <w:rsid w:val="00460E8A"/>
    <w:rsid w:val="0046230A"/>
    <w:rsid w:val="00462C95"/>
    <w:rsid w:val="0046486A"/>
    <w:rsid w:val="00473A3D"/>
    <w:rsid w:val="004772C2"/>
    <w:rsid w:val="004773FC"/>
    <w:rsid w:val="00477FB8"/>
    <w:rsid w:val="00480328"/>
    <w:rsid w:val="00481A64"/>
    <w:rsid w:val="0048348B"/>
    <w:rsid w:val="004834FC"/>
    <w:rsid w:val="00483B15"/>
    <w:rsid w:val="00483FB9"/>
    <w:rsid w:val="00486624"/>
    <w:rsid w:val="00491452"/>
    <w:rsid w:val="00491DA8"/>
    <w:rsid w:val="00492291"/>
    <w:rsid w:val="0049465E"/>
    <w:rsid w:val="00494AE7"/>
    <w:rsid w:val="004A030A"/>
    <w:rsid w:val="004A07AE"/>
    <w:rsid w:val="004A650F"/>
    <w:rsid w:val="004B05B0"/>
    <w:rsid w:val="004B0CAC"/>
    <w:rsid w:val="004B19B5"/>
    <w:rsid w:val="004B1D7D"/>
    <w:rsid w:val="004B460A"/>
    <w:rsid w:val="004C0212"/>
    <w:rsid w:val="004C05F9"/>
    <w:rsid w:val="004D087F"/>
    <w:rsid w:val="004D551E"/>
    <w:rsid w:val="004E0194"/>
    <w:rsid w:val="004E6184"/>
    <w:rsid w:val="004F1471"/>
    <w:rsid w:val="004F3540"/>
    <w:rsid w:val="004F5DF9"/>
    <w:rsid w:val="004F66B4"/>
    <w:rsid w:val="004F78C6"/>
    <w:rsid w:val="0050224C"/>
    <w:rsid w:val="00503208"/>
    <w:rsid w:val="005037A6"/>
    <w:rsid w:val="00512D53"/>
    <w:rsid w:val="00514883"/>
    <w:rsid w:val="00520BCD"/>
    <w:rsid w:val="0053132E"/>
    <w:rsid w:val="00546070"/>
    <w:rsid w:val="00553BF9"/>
    <w:rsid w:val="00561C04"/>
    <w:rsid w:val="0056213B"/>
    <w:rsid w:val="00562F82"/>
    <w:rsid w:val="00563CBA"/>
    <w:rsid w:val="0056436A"/>
    <w:rsid w:val="00564913"/>
    <w:rsid w:val="0057203C"/>
    <w:rsid w:val="005800D8"/>
    <w:rsid w:val="005846C9"/>
    <w:rsid w:val="005873FC"/>
    <w:rsid w:val="00590EAF"/>
    <w:rsid w:val="005927F1"/>
    <w:rsid w:val="00595DA6"/>
    <w:rsid w:val="005A5F3C"/>
    <w:rsid w:val="005A6A91"/>
    <w:rsid w:val="005B0043"/>
    <w:rsid w:val="005B0066"/>
    <w:rsid w:val="005C3930"/>
    <w:rsid w:val="005C76D8"/>
    <w:rsid w:val="005D1109"/>
    <w:rsid w:val="005D2DB3"/>
    <w:rsid w:val="005E1321"/>
    <w:rsid w:val="005E2DD4"/>
    <w:rsid w:val="005E412D"/>
    <w:rsid w:val="005E4CDC"/>
    <w:rsid w:val="005E5D6C"/>
    <w:rsid w:val="005E6D43"/>
    <w:rsid w:val="005F64F4"/>
    <w:rsid w:val="005F6F64"/>
    <w:rsid w:val="005F7B0A"/>
    <w:rsid w:val="00600604"/>
    <w:rsid w:val="00601C20"/>
    <w:rsid w:val="00605C11"/>
    <w:rsid w:val="00606440"/>
    <w:rsid w:val="00606E20"/>
    <w:rsid w:val="006078C2"/>
    <w:rsid w:val="00613DC5"/>
    <w:rsid w:val="006171A9"/>
    <w:rsid w:val="00623436"/>
    <w:rsid w:val="00625193"/>
    <w:rsid w:val="00640F39"/>
    <w:rsid w:val="00641C5A"/>
    <w:rsid w:val="00655AAF"/>
    <w:rsid w:val="00656A30"/>
    <w:rsid w:val="00662AC4"/>
    <w:rsid w:val="006673E7"/>
    <w:rsid w:val="0067266A"/>
    <w:rsid w:val="00674964"/>
    <w:rsid w:val="00680B7E"/>
    <w:rsid w:val="00683B94"/>
    <w:rsid w:val="00686692"/>
    <w:rsid w:val="00693033"/>
    <w:rsid w:val="00693321"/>
    <w:rsid w:val="00694893"/>
    <w:rsid w:val="00694DD9"/>
    <w:rsid w:val="006A12B1"/>
    <w:rsid w:val="006A14BB"/>
    <w:rsid w:val="006A1642"/>
    <w:rsid w:val="006A1B0B"/>
    <w:rsid w:val="006A5F42"/>
    <w:rsid w:val="006A6103"/>
    <w:rsid w:val="006B10ED"/>
    <w:rsid w:val="006B156A"/>
    <w:rsid w:val="006B4F18"/>
    <w:rsid w:val="006B51B2"/>
    <w:rsid w:val="006C06E3"/>
    <w:rsid w:val="006C17A0"/>
    <w:rsid w:val="006C49D5"/>
    <w:rsid w:val="006C755F"/>
    <w:rsid w:val="006D0392"/>
    <w:rsid w:val="006D27E3"/>
    <w:rsid w:val="006D3F97"/>
    <w:rsid w:val="006D4135"/>
    <w:rsid w:val="006D5887"/>
    <w:rsid w:val="006E0448"/>
    <w:rsid w:val="006E09F2"/>
    <w:rsid w:val="006E721C"/>
    <w:rsid w:val="006F3EE2"/>
    <w:rsid w:val="006F6C29"/>
    <w:rsid w:val="006F7BAF"/>
    <w:rsid w:val="00700CBD"/>
    <w:rsid w:val="0070207F"/>
    <w:rsid w:val="007028C7"/>
    <w:rsid w:val="00704462"/>
    <w:rsid w:val="007075CC"/>
    <w:rsid w:val="00710C7E"/>
    <w:rsid w:val="00714E7C"/>
    <w:rsid w:val="007152C7"/>
    <w:rsid w:val="00722E0D"/>
    <w:rsid w:val="00723039"/>
    <w:rsid w:val="0073044F"/>
    <w:rsid w:val="00732294"/>
    <w:rsid w:val="0073240E"/>
    <w:rsid w:val="00733DE0"/>
    <w:rsid w:val="007357C5"/>
    <w:rsid w:val="007359FE"/>
    <w:rsid w:val="00736C27"/>
    <w:rsid w:val="0074032D"/>
    <w:rsid w:val="00740D25"/>
    <w:rsid w:val="00741328"/>
    <w:rsid w:val="0075531C"/>
    <w:rsid w:val="00756F76"/>
    <w:rsid w:val="007579BB"/>
    <w:rsid w:val="00761FF6"/>
    <w:rsid w:val="007663E3"/>
    <w:rsid w:val="007679B9"/>
    <w:rsid w:val="0077024E"/>
    <w:rsid w:val="00771167"/>
    <w:rsid w:val="00776572"/>
    <w:rsid w:val="00776D50"/>
    <w:rsid w:val="0077738D"/>
    <w:rsid w:val="007774C2"/>
    <w:rsid w:val="00787771"/>
    <w:rsid w:val="00787D28"/>
    <w:rsid w:val="0079000C"/>
    <w:rsid w:val="0079052A"/>
    <w:rsid w:val="00790D93"/>
    <w:rsid w:val="007918CE"/>
    <w:rsid w:val="00791CD7"/>
    <w:rsid w:val="0079430D"/>
    <w:rsid w:val="00796073"/>
    <w:rsid w:val="0079754C"/>
    <w:rsid w:val="007A1395"/>
    <w:rsid w:val="007A7341"/>
    <w:rsid w:val="007B19CE"/>
    <w:rsid w:val="007B7C23"/>
    <w:rsid w:val="007C0255"/>
    <w:rsid w:val="007C09C8"/>
    <w:rsid w:val="007C0C22"/>
    <w:rsid w:val="007C13ED"/>
    <w:rsid w:val="007C2707"/>
    <w:rsid w:val="007D3572"/>
    <w:rsid w:val="007D501A"/>
    <w:rsid w:val="007E285B"/>
    <w:rsid w:val="007E3F65"/>
    <w:rsid w:val="007E4F6C"/>
    <w:rsid w:val="007E5253"/>
    <w:rsid w:val="007E57A5"/>
    <w:rsid w:val="007E68F6"/>
    <w:rsid w:val="007E6EF9"/>
    <w:rsid w:val="007F0511"/>
    <w:rsid w:val="007F2AE5"/>
    <w:rsid w:val="007F49E8"/>
    <w:rsid w:val="007F4C69"/>
    <w:rsid w:val="007F6AB0"/>
    <w:rsid w:val="008009AF"/>
    <w:rsid w:val="008010EF"/>
    <w:rsid w:val="00803805"/>
    <w:rsid w:val="0080582D"/>
    <w:rsid w:val="00806D9B"/>
    <w:rsid w:val="0080756C"/>
    <w:rsid w:val="00812ACB"/>
    <w:rsid w:val="008147F8"/>
    <w:rsid w:val="00821930"/>
    <w:rsid w:val="00821B3A"/>
    <w:rsid w:val="00831204"/>
    <w:rsid w:val="00831208"/>
    <w:rsid w:val="00832BF8"/>
    <w:rsid w:val="00832EB7"/>
    <w:rsid w:val="00834300"/>
    <w:rsid w:val="00835A02"/>
    <w:rsid w:val="00841504"/>
    <w:rsid w:val="008429CF"/>
    <w:rsid w:val="008446E2"/>
    <w:rsid w:val="008459A0"/>
    <w:rsid w:val="00847E19"/>
    <w:rsid w:val="00850CD3"/>
    <w:rsid w:val="0085112C"/>
    <w:rsid w:val="008559F1"/>
    <w:rsid w:val="00855E5A"/>
    <w:rsid w:val="008601A9"/>
    <w:rsid w:val="00865B0D"/>
    <w:rsid w:val="00871B33"/>
    <w:rsid w:val="00872949"/>
    <w:rsid w:val="008731C2"/>
    <w:rsid w:val="008821F3"/>
    <w:rsid w:val="00886C81"/>
    <w:rsid w:val="00887874"/>
    <w:rsid w:val="008941DB"/>
    <w:rsid w:val="00895D7E"/>
    <w:rsid w:val="008A0FB0"/>
    <w:rsid w:val="008A16EA"/>
    <w:rsid w:val="008A580D"/>
    <w:rsid w:val="008B6162"/>
    <w:rsid w:val="008B682D"/>
    <w:rsid w:val="008C04DF"/>
    <w:rsid w:val="008C1971"/>
    <w:rsid w:val="008C1AF7"/>
    <w:rsid w:val="008C57D5"/>
    <w:rsid w:val="008D0EE5"/>
    <w:rsid w:val="008D2CAF"/>
    <w:rsid w:val="008D3A48"/>
    <w:rsid w:val="008D3ACE"/>
    <w:rsid w:val="008D459C"/>
    <w:rsid w:val="008D51CC"/>
    <w:rsid w:val="008D6579"/>
    <w:rsid w:val="008E1D57"/>
    <w:rsid w:val="008E42DD"/>
    <w:rsid w:val="008E4F95"/>
    <w:rsid w:val="008E5183"/>
    <w:rsid w:val="008F293F"/>
    <w:rsid w:val="008F4D52"/>
    <w:rsid w:val="008F4E41"/>
    <w:rsid w:val="009005D9"/>
    <w:rsid w:val="0090408D"/>
    <w:rsid w:val="00904DC9"/>
    <w:rsid w:val="00904E6B"/>
    <w:rsid w:val="00906EEC"/>
    <w:rsid w:val="00914204"/>
    <w:rsid w:val="00915836"/>
    <w:rsid w:val="00915C7E"/>
    <w:rsid w:val="00922606"/>
    <w:rsid w:val="00922D31"/>
    <w:rsid w:val="00923D24"/>
    <w:rsid w:val="0092559F"/>
    <w:rsid w:val="00925D03"/>
    <w:rsid w:val="0092650F"/>
    <w:rsid w:val="00927AD9"/>
    <w:rsid w:val="009302E6"/>
    <w:rsid w:val="00931141"/>
    <w:rsid w:val="00931DEA"/>
    <w:rsid w:val="00935665"/>
    <w:rsid w:val="00935B30"/>
    <w:rsid w:val="00936A4E"/>
    <w:rsid w:val="00936B6F"/>
    <w:rsid w:val="00941580"/>
    <w:rsid w:val="00942457"/>
    <w:rsid w:val="00944E0C"/>
    <w:rsid w:val="00946C54"/>
    <w:rsid w:val="00950D81"/>
    <w:rsid w:val="00953772"/>
    <w:rsid w:val="009543EB"/>
    <w:rsid w:val="00957360"/>
    <w:rsid w:val="009623AB"/>
    <w:rsid w:val="00970053"/>
    <w:rsid w:val="00970A6B"/>
    <w:rsid w:val="00976176"/>
    <w:rsid w:val="009763C4"/>
    <w:rsid w:val="009803F1"/>
    <w:rsid w:val="0098270C"/>
    <w:rsid w:val="009844F7"/>
    <w:rsid w:val="009906A3"/>
    <w:rsid w:val="0099079E"/>
    <w:rsid w:val="009916F1"/>
    <w:rsid w:val="00995FFD"/>
    <w:rsid w:val="009A1099"/>
    <w:rsid w:val="009A45B0"/>
    <w:rsid w:val="009A6A6F"/>
    <w:rsid w:val="009B1B69"/>
    <w:rsid w:val="009B5BC4"/>
    <w:rsid w:val="009C470D"/>
    <w:rsid w:val="009C638B"/>
    <w:rsid w:val="009D3626"/>
    <w:rsid w:val="009D68FB"/>
    <w:rsid w:val="009D6EDB"/>
    <w:rsid w:val="009D7EDF"/>
    <w:rsid w:val="009E04B3"/>
    <w:rsid w:val="009E0DFC"/>
    <w:rsid w:val="009E377E"/>
    <w:rsid w:val="009E428C"/>
    <w:rsid w:val="009E5B74"/>
    <w:rsid w:val="009E7C14"/>
    <w:rsid w:val="009F0234"/>
    <w:rsid w:val="009F419C"/>
    <w:rsid w:val="009F43E0"/>
    <w:rsid w:val="009F4CFF"/>
    <w:rsid w:val="009F6D7E"/>
    <w:rsid w:val="00A055A5"/>
    <w:rsid w:val="00A1117E"/>
    <w:rsid w:val="00A12A7C"/>
    <w:rsid w:val="00A1330E"/>
    <w:rsid w:val="00A14062"/>
    <w:rsid w:val="00A21AE2"/>
    <w:rsid w:val="00A2471D"/>
    <w:rsid w:val="00A25E48"/>
    <w:rsid w:val="00A3644B"/>
    <w:rsid w:val="00A402A1"/>
    <w:rsid w:val="00A44175"/>
    <w:rsid w:val="00A44A1A"/>
    <w:rsid w:val="00A4565E"/>
    <w:rsid w:val="00A47893"/>
    <w:rsid w:val="00A50D22"/>
    <w:rsid w:val="00A512C3"/>
    <w:rsid w:val="00A53390"/>
    <w:rsid w:val="00A571FE"/>
    <w:rsid w:val="00A60395"/>
    <w:rsid w:val="00A6183D"/>
    <w:rsid w:val="00A6287E"/>
    <w:rsid w:val="00A63B1B"/>
    <w:rsid w:val="00A77C2C"/>
    <w:rsid w:val="00A77DAE"/>
    <w:rsid w:val="00A80062"/>
    <w:rsid w:val="00A856EB"/>
    <w:rsid w:val="00A85AA2"/>
    <w:rsid w:val="00A9022E"/>
    <w:rsid w:val="00A90577"/>
    <w:rsid w:val="00A914E1"/>
    <w:rsid w:val="00A91861"/>
    <w:rsid w:val="00A96322"/>
    <w:rsid w:val="00AA1165"/>
    <w:rsid w:val="00AA2B09"/>
    <w:rsid w:val="00AA3F31"/>
    <w:rsid w:val="00AA4625"/>
    <w:rsid w:val="00AB099E"/>
    <w:rsid w:val="00AB1F1A"/>
    <w:rsid w:val="00AC4F34"/>
    <w:rsid w:val="00AC613D"/>
    <w:rsid w:val="00AC6401"/>
    <w:rsid w:val="00AC6EC2"/>
    <w:rsid w:val="00AD2538"/>
    <w:rsid w:val="00AE1BBC"/>
    <w:rsid w:val="00AE3A63"/>
    <w:rsid w:val="00AE5435"/>
    <w:rsid w:val="00AF3ABE"/>
    <w:rsid w:val="00AF61CB"/>
    <w:rsid w:val="00AF6959"/>
    <w:rsid w:val="00AF6D17"/>
    <w:rsid w:val="00B00520"/>
    <w:rsid w:val="00B00F8E"/>
    <w:rsid w:val="00B014D0"/>
    <w:rsid w:val="00B025B6"/>
    <w:rsid w:val="00B03CB0"/>
    <w:rsid w:val="00B041A9"/>
    <w:rsid w:val="00B0465E"/>
    <w:rsid w:val="00B106A9"/>
    <w:rsid w:val="00B1218F"/>
    <w:rsid w:val="00B13262"/>
    <w:rsid w:val="00B14C20"/>
    <w:rsid w:val="00B14E3C"/>
    <w:rsid w:val="00B16238"/>
    <w:rsid w:val="00B23A3C"/>
    <w:rsid w:val="00B23F8B"/>
    <w:rsid w:val="00B27724"/>
    <w:rsid w:val="00B30F3D"/>
    <w:rsid w:val="00B42057"/>
    <w:rsid w:val="00B432A0"/>
    <w:rsid w:val="00B4738B"/>
    <w:rsid w:val="00B50E09"/>
    <w:rsid w:val="00B517F7"/>
    <w:rsid w:val="00B52AFC"/>
    <w:rsid w:val="00B52EFE"/>
    <w:rsid w:val="00B54C1E"/>
    <w:rsid w:val="00B54DC8"/>
    <w:rsid w:val="00B55E5A"/>
    <w:rsid w:val="00B60DCA"/>
    <w:rsid w:val="00B61E88"/>
    <w:rsid w:val="00B63C73"/>
    <w:rsid w:val="00B66E1A"/>
    <w:rsid w:val="00B66EDD"/>
    <w:rsid w:val="00B672B3"/>
    <w:rsid w:val="00B76DB6"/>
    <w:rsid w:val="00B77DBF"/>
    <w:rsid w:val="00B810DF"/>
    <w:rsid w:val="00B81FBB"/>
    <w:rsid w:val="00B902B9"/>
    <w:rsid w:val="00B90B80"/>
    <w:rsid w:val="00B92C22"/>
    <w:rsid w:val="00B92C59"/>
    <w:rsid w:val="00B95BFE"/>
    <w:rsid w:val="00B96C22"/>
    <w:rsid w:val="00B972D3"/>
    <w:rsid w:val="00BA1705"/>
    <w:rsid w:val="00BA2132"/>
    <w:rsid w:val="00BA38D8"/>
    <w:rsid w:val="00BA5AAA"/>
    <w:rsid w:val="00BB1522"/>
    <w:rsid w:val="00BB4389"/>
    <w:rsid w:val="00BB61BE"/>
    <w:rsid w:val="00BB69F1"/>
    <w:rsid w:val="00BC2797"/>
    <w:rsid w:val="00BC4227"/>
    <w:rsid w:val="00BD1366"/>
    <w:rsid w:val="00BD3419"/>
    <w:rsid w:val="00BD391E"/>
    <w:rsid w:val="00BD43E5"/>
    <w:rsid w:val="00BD59E3"/>
    <w:rsid w:val="00BD7FD7"/>
    <w:rsid w:val="00BE0315"/>
    <w:rsid w:val="00BE05F0"/>
    <w:rsid w:val="00BE12EA"/>
    <w:rsid w:val="00BE1772"/>
    <w:rsid w:val="00BE1DEB"/>
    <w:rsid w:val="00BF0D5C"/>
    <w:rsid w:val="00BF0E8E"/>
    <w:rsid w:val="00BF1A7F"/>
    <w:rsid w:val="00BF269A"/>
    <w:rsid w:val="00C00F37"/>
    <w:rsid w:val="00C03F51"/>
    <w:rsid w:val="00C10CC7"/>
    <w:rsid w:val="00C13225"/>
    <w:rsid w:val="00C14C86"/>
    <w:rsid w:val="00C15A31"/>
    <w:rsid w:val="00C229F8"/>
    <w:rsid w:val="00C25803"/>
    <w:rsid w:val="00C26FD3"/>
    <w:rsid w:val="00C322F1"/>
    <w:rsid w:val="00C33284"/>
    <w:rsid w:val="00C371FA"/>
    <w:rsid w:val="00C41B5E"/>
    <w:rsid w:val="00C4251D"/>
    <w:rsid w:val="00C44F67"/>
    <w:rsid w:val="00C46167"/>
    <w:rsid w:val="00C46F61"/>
    <w:rsid w:val="00C47BB2"/>
    <w:rsid w:val="00C51C28"/>
    <w:rsid w:val="00C53456"/>
    <w:rsid w:val="00C60C2D"/>
    <w:rsid w:val="00C70043"/>
    <w:rsid w:val="00C70E0D"/>
    <w:rsid w:val="00C71DE5"/>
    <w:rsid w:val="00C730B4"/>
    <w:rsid w:val="00C73861"/>
    <w:rsid w:val="00C7432C"/>
    <w:rsid w:val="00C75791"/>
    <w:rsid w:val="00C757A1"/>
    <w:rsid w:val="00C76304"/>
    <w:rsid w:val="00C84955"/>
    <w:rsid w:val="00C86467"/>
    <w:rsid w:val="00C95C72"/>
    <w:rsid w:val="00C96B86"/>
    <w:rsid w:val="00C97DF7"/>
    <w:rsid w:val="00CA02C8"/>
    <w:rsid w:val="00CA1A6A"/>
    <w:rsid w:val="00CA49E2"/>
    <w:rsid w:val="00CA6108"/>
    <w:rsid w:val="00CB15E1"/>
    <w:rsid w:val="00CB54CD"/>
    <w:rsid w:val="00CB6BC4"/>
    <w:rsid w:val="00CB766B"/>
    <w:rsid w:val="00CC3564"/>
    <w:rsid w:val="00CC356D"/>
    <w:rsid w:val="00CD109D"/>
    <w:rsid w:val="00CD1E9D"/>
    <w:rsid w:val="00CD5347"/>
    <w:rsid w:val="00CD5D7C"/>
    <w:rsid w:val="00CD6ABB"/>
    <w:rsid w:val="00CE5CF2"/>
    <w:rsid w:val="00CF5501"/>
    <w:rsid w:val="00D00A5D"/>
    <w:rsid w:val="00D00A87"/>
    <w:rsid w:val="00D02F2F"/>
    <w:rsid w:val="00D10078"/>
    <w:rsid w:val="00D13087"/>
    <w:rsid w:val="00D139AB"/>
    <w:rsid w:val="00D16FA0"/>
    <w:rsid w:val="00D241FF"/>
    <w:rsid w:val="00D25D36"/>
    <w:rsid w:val="00D26DCE"/>
    <w:rsid w:val="00D37DC8"/>
    <w:rsid w:val="00D41AF6"/>
    <w:rsid w:val="00D5130A"/>
    <w:rsid w:val="00D51769"/>
    <w:rsid w:val="00D522D8"/>
    <w:rsid w:val="00D5491C"/>
    <w:rsid w:val="00D554E8"/>
    <w:rsid w:val="00D5748E"/>
    <w:rsid w:val="00D612A9"/>
    <w:rsid w:val="00D61896"/>
    <w:rsid w:val="00D66935"/>
    <w:rsid w:val="00D77D52"/>
    <w:rsid w:val="00D80021"/>
    <w:rsid w:val="00D8724C"/>
    <w:rsid w:val="00D938C1"/>
    <w:rsid w:val="00DA30CA"/>
    <w:rsid w:val="00DA47A8"/>
    <w:rsid w:val="00DA7D17"/>
    <w:rsid w:val="00DB3592"/>
    <w:rsid w:val="00DB4C93"/>
    <w:rsid w:val="00DC1CCB"/>
    <w:rsid w:val="00DC3F8A"/>
    <w:rsid w:val="00DD0070"/>
    <w:rsid w:val="00DD44A5"/>
    <w:rsid w:val="00DD46E9"/>
    <w:rsid w:val="00DE0D00"/>
    <w:rsid w:val="00DE16CD"/>
    <w:rsid w:val="00DE6492"/>
    <w:rsid w:val="00DE7070"/>
    <w:rsid w:val="00DE7F58"/>
    <w:rsid w:val="00DF280B"/>
    <w:rsid w:val="00DF2853"/>
    <w:rsid w:val="00DF28B7"/>
    <w:rsid w:val="00DF4E63"/>
    <w:rsid w:val="00DF68C0"/>
    <w:rsid w:val="00DF7F5A"/>
    <w:rsid w:val="00E00FFD"/>
    <w:rsid w:val="00E0366E"/>
    <w:rsid w:val="00E04C02"/>
    <w:rsid w:val="00E053B2"/>
    <w:rsid w:val="00E11ABF"/>
    <w:rsid w:val="00E139D5"/>
    <w:rsid w:val="00E13F60"/>
    <w:rsid w:val="00E14CA5"/>
    <w:rsid w:val="00E152DF"/>
    <w:rsid w:val="00E22D1B"/>
    <w:rsid w:val="00E235F5"/>
    <w:rsid w:val="00E23783"/>
    <w:rsid w:val="00E26411"/>
    <w:rsid w:val="00E307B6"/>
    <w:rsid w:val="00E34E66"/>
    <w:rsid w:val="00E36849"/>
    <w:rsid w:val="00E41AD6"/>
    <w:rsid w:val="00E42017"/>
    <w:rsid w:val="00E42730"/>
    <w:rsid w:val="00E42AE5"/>
    <w:rsid w:val="00E42EFD"/>
    <w:rsid w:val="00E46268"/>
    <w:rsid w:val="00E46400"/>
    <w:rsid w:val="00E47776"/>
    <w:rsid w:val="00E5336C"/>
    <w:rsid w:val="00E55854"/>
    <w:rsid w:val="00E57146"/>
    <w:rsid w:val="00E61821"/>
    <w:rsid w:val="00E628AD"/>
    <w:rsid w:val="00E64339"/>
    <w:rsid w:val="00E677BD"/>
    <w:rsid w:val="00E70C44"/>
    <w:rsid w:val="00E72B6E"/>
    <w:rsid w:val="00E73F46"/>
    <w:rsid w:val="00E7540C"/>
    <w:rsid w:val="00E8114B"/>
    <w:rsid w:val="00E829ED"/>
    <w:rsid w:val="00E85A86"/>
    <w:rsid w:val="00E872A7"/>
    <w:rsid w:val="00E94BFB"/>
    <w:rsid w:val="00EA19E9"/>
    <w:rsid w:val="00EA29F6"/>
    <w:rsid w:val="00EA369D"/>
    <w:rsid w:val="00EA411E"/>
    <w:rsid w:val="00EA46E8"/>
    <w:rsid w:val="00EA641F"/>
    <w:rsid w:val="00EA6A5A"/>
    <w:rsid w:val="00EB19E0"/>
    <w:rsid w:val="00EB5A80"/>
    <w:rsid w:val="00EC07DD"/>
    <w:rsid w:val="00EC0D7C"/>
    <w:rsid w:val="00EC35AE"/>
    <w:rsid w:val="00EC3652"/>
    <w:rsid w:val="00EC7F14"/>
    <w:rsid w:val="00ED0420"/>
    <w:rsid w:val="00ED2167"/>
    <w:rsid w:val="00ED3643"/>
    <w:rsid w:val="00ED66F9"/>
    <w:rsid w:val="00ED6E95"/>
    <w:rsid w:val="00ED7D4E"/>
    <w:rsid w:val="00EE220A"/>
    <w:rsid w:val="00EE2853"/>
    <w:rsid w:val="00EF3C46"/>
    <w:rsid w:val="00EF5D36"/>
    <w:rsid w:val="00EF66FC"/>
    <w:rsid w:val="00EF6C43"/>
    <w:rsid w:val="00EF7D88"/>
    <w:rsid w:val="00F00D14"/>
    <w:rsid w:val="00F0135B"/>
    <w:rsid w:val="00F02E73"/>
    <w:rsid w:val="00F10140"/>
    <w:rsid w:val="00F108DB"/>
    <w:rsid w:val="00F11BAF"/>
    <w:rsid w:val="00F11CE3"/>
    <w:rsid w:val="00F16BC9"/>
    <w:rsid w:val="00F16FDF"/>
    <w:rsid w:val="00F17DCE"/>
    <w:rsid w:val="00F22750"/>
    <w:rsid w:val="00F23CA1"/>
    <w:rsid w:val="00F2401A"/>
    <w:rsid w:val="00F2646F"/>
    <w:rsid w:val="00F27CBF"/>
    <w:rsid w:val="00F27E65"/>
    <w:rsid w:val="00F30246"/>
    <w:rsid w:val="00F405C9"/>
    <w:rsid w:val="00F40A19"/>
    <w:rsid w:val="00F414CD"/>
    <w:rsid w:val="00F414F8"/>
    <w:rsid w:val="00F44FA1"/>
    <w:rsid w:val="00F47626"/>
    <w:rsid w:val="00F47CAB"/>
    <w:rsid w:val="00F50275"/>
    <w:rsid w:val="00F505C7"/>
    <w:rsid w:val="00F51366"/>
    <w:rsid w:val="00F513D6"/>
    <w:rsid w:val="00F54824"/>
    <w:rsid w:val="00F5630D"/>
    <w:rsid w:val="00F566F6"/>
    <w:rsid w:val="00F56CE1"/>
    <w:rsid w:val="00F62D01"/>
    <w:rsid w:val="00F62EE5"/>
    <w:rsid w:val="00F669C5"/>
    <w:rsid w:val="00F71251"/>
    <w:rsid w:val="00F71B92"/>
    <w:rsid w:val="00F72DEA"/>
    <w:rsid w:val="00F803B0"/>
    <w:rsid w:val="00F8085F"/>
    <w:rsid w:val="00F80E14"/>
    <w:rsid w:val="00F80E25"/>
    <w:rsid w:val="00F869B7"/>
    <w:rsid w:val="00F9005C"/>
    <w:rsid w:val="00F904AE"/>
    <w:rsid w:val="00FA0966"/>
    <w:rsid w:val="00FA6905"/>
    <w:rsid w:val="00FA7A01"/>
    <w:rsid w:val="00FB03E9"/>
    <w:rsid w:val="00FB4456"/>
    <w:rsid w:val="00FB5D74"/>
    <w:rsid w:val="00FC3A0E"/>
    <w:rsid w:val="00FC4F8D"/>
    <w:rsid w:val="00FC62D5"/>
    <w:rsid w:val="00FC7065"/>
    <w:rsid w:val="00FD053E"/>
    <w:rsid w:val="00FD0A3A"/>
    <w:rsid w:val="00FD16AF"/>
    <w:rsid w:val="00FD1F4D"/>
    <w:rsid w:val="00FD2A3E"/>
    <w:rsid w:val="00FD7077"/>
    <w:rsid w:val="00FE3722"/>
    <w:rsid w:val="00FE5BBC"/>
    <w:rsid w:val="00FF15BD"/>
    <w:rsid w:val="00FF507F"/>
    <w:rsid w:val="00FF649E"/>
    <w:rsid w:val="00FF6FE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BF93B25"/>
  <w15:docId w15:val="{41E2F35D-B4E6-497C-AA90-07B79AC7A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7070"/>
    <w:rPr>
      <w:rFonts w:ascii="Arial" w:hAnsi="Arial" w:cs="Tahoma"/>
      <w:szCs w:val="24"/>
    </w:rPr>
  </w:style>
  <w:style w:type="paragraph" w:styleId="Ttulo1">
    <w:name w:val="heading 1"/>
    <w:basedOn w:val="Normal"/>
    <w:next w:val="Normal"/>
    <w:link w:val="Ttulo1Char"/>
    <w:qFormat/>
    <w:rsid w:val="00DE707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GradeColorida-nfase11">
    <w:name w:val="Grade Colorida - Ênfase 11"/>
    <w:basedOn w:val="Normal"/>
    <w:next w:val="Normal"/>
    <w:link w:val="GradeColorida-nfase1Char"/>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821B3A"/>
    <w:rPr>
      <w:rFonts w:ascii="Ecofont_Spranq_eco_Sans" w:eastAsia="Calibri" w:hAnsi="Ecofont_Spranq_eco_Sans"/>
      <w:i/>
      <w:iCs/>
      <w:color w:val="000000"/>
      <w:szCs w:val="24"/>
      <w:shd w:val="clear" w:color="auto" w:fill="FFFFCC"/>
      <w:lang w:eastAsia="en-US"/>
    </w:rPr>
  </w:style>
  <w:style w:type="paragraph" w:styleId="Cabealho">
    <w:name w:val="header"/>
    <w:basedOn w:val="Normal"/>
    <w:link w:val="CabealhoChar"/>
    <w:unhideWhenUsed/>
    <w:rsid w:val="00A3644B"/>
    <w:pPr>
      <w:tabs>
        <w:tab w:val="center" w:pos="4252"/>
        <w:tab w:val="right" w:pos="8504"/>
      </w:tabs>
    </w:pPr>
  </w:style>
  <w:style w:type="character" w:customStyle="1" w:styleId="CabealhoChar">
    <w:name w:val="Cabeçalho Char"/>
    <w:basedOn w:val="Fontepargpadro"/>
    <w:link w:val="Cabealho"/>
    <w:rsid w:val="00A3644B"/>
    <w:rPr>
      <w:rFonts w:ascii="Ecofont_Spranq_eco_Sans" w:hAnsi="Ecofont_Spranq_eco_Sans" w:cs="Tahoma"/>
      <w:sz w:val="24"/>
      <w:szCs w:val="24"/>
    </w:rPr>
  </w:style>
  <w:style w:type="paragraph" w:styleId="Rodap">
    <w:name w:val="footer"/>
    <w:basedOn w:val="Normal"/>
    <w:link w:val="RodapChar"/>
    <w:uiPriority w:val="99"/>
    <w:unhideWhenUsed/>
    <w:rsid w:val="00A3644B"/>
    <w:pPr>
      <w:tabs>
        <w:tab w:val="center" w:pos="4252"/>
        <w:tab w:val="right" w:pos="8504"/>
      </w:tabs>
    </w:pPr>
  </w:style>
  <w:style w:type="character" w:customStyle="1" w:styleId="RodapChar">
    <w:name w:val="Rodapé Char"/>
    <w:basedOn w:val="Fontepargpadro"/>
    <w:link w:val="Rodap"/>
    <w:uiPriority w:val="99"/>
    <w:rsid w:val="00A3644B"/>
    <w:rPr>
      <w:rFonts w:ascii="Ecofont_Spranq_eco_Sans" w:hAnsi="Ecofont_Spranq_eco_Sans" w:cs="Tahoma"/>
      <w:sz w:val="24"/>
      <w:szCs w:val="24"/>
    </w:rPr>
  </w:style>
  <w:style w:type="paragraph" w:customStyle="1" w:styleId="Nivel1">
    <w:name w:val="Nivel1"/>
    <w:basedOn w:val="Ttulo1"/>
    <w:next w:val="Normal"/>
    <w:link w:val="Nivel1Char"/>
    <w:qFormat/>
    <w:rsid w:val="00DE7070"/>
    <w:pPr>
      <w:numPr>
        <w:numId w:val="1"/>
      </w:numPr>
      <w:spacing w:before="480" w:after="120" w:line="276" w:lineRule="auto"/>
      <w:jc w:val="both"/>
    </w:pPr>
    <w:rPr>
      <w:rFonts w:ascii="Arial" w:hAnsi="Arial" w:cs="Arial"/>
      <w:b/>
      <w:color w:val="000000"/>
      <w:sz w:val="20"/>
      <w:szCs w:val="20"/>
    </w:rPr>
  </w:style>
  <w:style w:type="character" w:customStyle="1" w:styleId="Ttulo1Char">
    <w:name w:val="Título 1 Char"/>
    <w:basedOn w:val="Fontepargpadro"/>
    <w:link w:val="Ttulo1"/>
    <w:rsid w:val="00DE7070"/>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DE7070"/>
    <w:rPr>
      <w:rFonts w:ascii="Arial" w:eastAsiaTheme="majorEastAsia" w:hAnsi="Arial" w:cs="Arial"/>
      <w:b/>
      <w:color w:val="000000"/>
      <w:sz w:val="32"/>
      <w:szCs w:val="32"/>
    </w:rPr>
  </w:style>
  <w:style w:type="character" w:styleId="Refdecomentrio">
    <w:name w:val="annotation reference"/>
    <w:basedOn w:val="Fontepargpadro"/>
    <w:semiHidden/>
    <w:unhideWhenUsed/>
    <w:rsid w:val="00453B1D"/>
    <w:rPr>
      <w:sz w:val="18"/>
      <w:szCs w:val="18"/>
    </w:rPr>
  </w:style>
  <w:style w:type="paragraph" w:styleId="Textodecomentrio">
    <w:name w:val="annotation text"/>
    <w:basedOn w:val="Normal"/>
    <w:link w:val="TextodecomentrioChar"/>
    <w:unhideWhenUsed/>
    <w:rsid w:val="00453B1D"/>
    <w:rPr>
      <w:sz w:val="24"/>
    </w:rPr>
  </w:style>
  <w:style w:type="character" w:customStyle="1" w:styleId="TextodecomentrioChar">
    <w:name w:val="Texto de comentário Char"/>
    <w:basedOn w:val="Fontepargpadro"/>
    <w:link w:val="Textodecomentrio"/>
    <w:rsid w:val="00453B1D"/>
    <w:rPr>
      <w:rFonts w:ascii="Arial" w:hAnsi="Arial" w:cs="Tahoma"/>
      <w:sz w:val="24"/>
      <w:szCs w:val="24"/>
    </w:rPr>
  </w:style>
  <w:style w:type="paragraph" w:styleId="Assuntodocomentrio">
    <w:name w:val="annotation subject"/>
    <w:basedOn w:val="Textodecomentrio"/>
    <w:next w:val="Textodecomentrio"/>
    <w:link w:val="AssuntodocomentrioChar"/>
    <w:semiHidden/>
    <w:unhideWhenUsed/>
    <w:rsid w:val="005E4CDC"/>
    <w:rPr>
      <w:b/>
      <w:bCs/>
      <w:sz w:val="20"/>
      <w:szCs w:val="20"/>
    </w:rPr>
  </w:style>
  <w:style w:type="character" w:customStyle="1" w:styleId="AssuntodocomentrioChar">
    <w:name w:val="Assunto do comentário Char"/>
    <w:basedOn w:val="TextodecomentrioChar"/>
    <w:link w:val="Assuntodocomentrio"/>
    <w:semiHidden/>
    <w:rsid w:val="005E4CDC"/>
    <w:rPr>
      <w:rFonts w:ascii="Arial" w:hAnsi="Arial" w:cs="Tahoma"/>
      <w:b/>
      <w:bCs/>
      <w:sz w:val="24"/>
      <w:szCs w:val="24"/>
    </w:rPr>
  </w:style>
  <w:style w:type="table" w:styleId="Tabelacomgrade">
    <w:name w:val="Table Grid"/>
    <w:basedOn w:val="Tabelanormal"/>
    <w:uiPriority w:val="39"/>
    <w:rsid w:val="00A2471D"/>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563CBA"/>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563CBA"/>
    <w:rPr>
      <w:rFonts w:ascii="Ecofont_Spranq_eco_Sans" w:eastAsiaTheme="majorEastAsia" w:hAnsi="Ecofont_Spranq_eco_Sans"/>
      <w:b/>
      <w:bCs/>
      <w:color w:val="000000"/>
    </w:rPr>
  </w:style>
  <w:style w:type="paragraph" w:customStyle="1" w:styleId="Nivel010">
    <w:name w:val="Nivel_01"/>
    <w:basedOn w:val="Ttulo1"/>
    <w:link w:val="Nivel01Char0"/>
    <w:qFormat/>
    <w:rsid w:val="00EA46E8"/>
    <w:pPr>
      <w:tabs>
        <w:tab w:val="left" w:pos="567"/>
      </w:tabs>
      <w:jc w:val="both"/>
    </w:pPr>
    <w:rPr>
      <w:rFonts w:ascii="Ecofont_Spranq_eco_Sans" w:hAnsi="Ecofont_Spranq_eco_Sans" w:cs="Times New Roman"/>
      <w:b/>
      <w:bCs/>
      <w:color w:val="auto"/>
      <w:sz w:val="20"/>
      <w:szCs w:val="20"/>
    </w:rPr>
  </w:style>
  <w:style w:type="character" w:customStyle="1" w:styleId="Nivel01Char0">
    <w:name w:val="Nivel_01 Char"/>
    <w:basedOn w:val="Ttulo1Char"/>
    <w:link w:val="Nivel010"/>
    <w:rsid w:val="00D37DC8"/>
    <w:rPr>
      <w:rFonts w:ascii="Ecofont_Spranq_eco_Sans" w:eastAsiaTheme="majorEastAsia" w:hAnsi="Ecofont_Spranq_eco_Sans" w:cstheme="majorBidi"/>
      <w:b/>
      <w:bCs/>
      <w:color w:val="365F91" w:themeColor="accent1" w:themeShade="BF"/>
      <w:sz w:val="32"/>
      <w:szCs w:val="32"/>
    </w:rPr>
  </w:style>
  <w:style w:type="paragraph" w:customStyle="1" w:styleId="SombreamentoMdio1-nfase31">
    <w:name w:val="Sombreamento Médio 1 - Ênfase 31"/>
    <w:basedOn w:val="Normal"/>
    <w:next w:val="Normal"/>
    <w:rsid w:val="00323A8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paragraph" w:customStyle="1" w:styleId="PargrafodaLista1">
    <w:name w:val="Parágrafo da Lista1"/>
    <w:basedOn w:val="Normal"/>
    <w:qFormat/>
    <w:rsid w:val="00834300"/>
    <w:pPr>
      <w:ind w:left="720"/>
    </w:pPr>
    <w:rPr>
      <w:rFonts w:ascii="Ecofont_Spranq_eco_Sans" w:hAnsi="Ecofont_Spranq_eco_Sans" w:cs="Ecofont_Spranq_eco_Sans"/>
      <w:sz w:val="24"/>
    </w:rPr>
  </w:style>
  <w:style w:type="character" w:styleId="Forte">
    <w:name w:val="Strong"/>
    <w:basedOn w:val="Fontepargpadro"/>
    <w:uiPriority w:val="22"/>
    <w:qFormat/>
    <w:rsid w:val="00520BCD"/>
    <w:rPr>
      <w:b/>
      <w:bCs/>
    </w:rPr>
  </w:style>
  <w:style w:type="character" w:styleId="nfase">
    <w:name w:val="Emphasis"/>
    <w:basedOn w:val="Fontepargpadro"/>
    <w:uiPriority w:val="20"/>
    <w:qFormat/>
    <w:rsid w:val="00520BCD"/>
    <w:rPr>
      <w:i/>
      <w:iCs/>
    </w:rPr>
  </w:style>
  <w:style w:type="paragraph" w:customStyle="1" w:styleId="Nivel2">
    <w:name w:val="Nivel 2"/>
    <w:link w:val="Nivel2Char"/>
    <w:qFormat/>
    <w:rsid w:val="00210B85"/>
    <w:pPr>
      <w:numPr>
        <w:ilvl w:val="1"/>
        <w:numId w:val="4"/>
      </w:numPr>
      <w:spacing w:before="120" w:after="120" w:line="276" w:lineRule="auto"/>
      <w:jc w:val="both"/>
    </w:pPr>
    <w:rPr>
      <w:rFonts w:ascii="Ecofont_Spranq_eco_Sans" w:eastAsia="Arial Unicode MS" w:hAnsi="Ecofont_Spranq_eco_Sans"/>
    </w:rPr>
  </w:style>
  <w:style w:type="paragraph" w:customStyle="1" w:styleId="Nivel10">
    <w:name w:val="Nivel 1"/>
    <w:basedOn w:val="Nivel2"/>
    <w:next w:val="Nivel2"/>
    <w:qFormat/>
    <w:rsid w:val="00210B85"/>
    <w:pPr>
      <w:numPr>
        <w:ilvl w:val="0"/>
      </w:numPr>
      <w:tabs>
        <w:tab w:val="num" w:pos="360"/>
      </w:tabs>
      <w:ind w:left="644" w:hanging="432"/>
    </w:pPr>
    <w:rPr>
      <w:rFonts w:cs="Arial"/>
      <w:b/>
    </w:rPr>
  </w:style>
  <w:style w:type="paragraph" w:customStyle="1" w:styleId="Nivel3">
    <w:name w:val="Nivel 3"/>
    <w:basedOn w:val="Nivel2"/>
    <w:qFormat/>
    <w:rsid w:val="00210B85"/>
    <w:pPr>
      <w:numPr>
        <w:ilvl w:val="2"/>
      </w:numPr>
      <w:tabs>
        <w:tab w:val="num" w:pos="360"/>
      </w:tabs>
      <w:ind w:left="1922"/>
    </w:pPr>
    <w:rPr>
      <w:rFonts w:cs="Arial"/>
      <w:color w:val="000000"/>
    </w:rPr>
  </w:style>
  <w:style w:type="paragraph" w:customStyle="1" w:styleId="Nivel4">
    <w:name w:val="Nivel 4"/>
    <w:basedOn w:val="Nivel3"/>
    <w:qFormat/>
    <w:rsid w:val="00210B85"/>
    <w:pPr>
      <w:numPr>
        <w:ilvl w:val="3"/>
      </w:numPr>
      <w:tabs>
        <w:tab w:val="num" w:pos="360"/>
      </w:tabs>
      <w:ind w:left="2491"/>
    </w:pPr>
    <w:rPr>
      <w:color w:val="auto"/>
    </w:rPr>
  </w:style>
  <w:style w:type="paragraph" w:customStyle="1" w:styleId="Nivel5">
    <w:name w:val="Nivel 5"/>
    <w:basedOn w:val="Nivel4"/>
    <w:qFormat/>
    <w:rsid w:val="00210B85"/>
    <w:pPr>
      <w:numPr>
        <w:ilvl w:val="4"/>
      </w:numPr>
      <w:tabs>
        <w:tab w:val="num" w:pos="360"/>
      </w:tabs>
      <w:ind w:left="3485"/>
    </w:pPr>
  </w:style>
  <w:style w:type="character" w:customStyle="1" w:styleId="Nivel2Char">
    <w:name w:val="Nivel 2 Char"/>
    <w:basedOn w:val="Fontepargpadro"/>
    <w:link w:val="Nivel2"/>
    <w:rsid w:val="00210B85"/>
    <w:rPr>
      <w:rFonts w:ascii="Ecofont_Spranq_eco_Sans" w:eastAsia="Arial Unicode MS" w:hAnsi="Ecofont_Spranq_eco_Sans"/>
    </w:rPr>
  </w:style>
  <w:style w:type="paragraph" w:customStyle="1" w:styleId="Citao1">
    <w:name w:val="Citação1"/>
    <w:basedOn w:val="Normal"/>
    <w:next w:val="Normal"/>
    <w:link w:val="QuoteChar"/>
    <w:qFormat/>
    <w:rsid w:val="0039126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rsid w:val="0039126B"/>
    <w:rPr>
      <w:rFonts w:ascii="Ecofont_Spranq_eco_Sans" w:hAnsi="Ecofont_Spranq_eco_Sans" w:cs="Ecofont_Spranq_eco_Sans"/>
      <w:i/>
      <w:iCs/>
      <w:color w:val="000000"/>
      <w:sz w:val="24"/>
      <w:szCs w:val="24"/>
      <w:shd w:val="clear" w:color="auto" w:fill="FFFFCC"/>
      <w:lang w:eastAsia="en-US"/>
    </w:rPr>
  </w:style>
  <w:style w:type="character" w:customStyle="1" w:styleId="apple-converted-space">
    <w:name w:val="apple-converted-space"/>
    <w:basedOn w:val="Fontepargpadro"/>
    <w:rsid w:val="00F108DB"/>
  </w:style>
  <w:style w:type="paragraph" w:styleId="Corpodetexto">
    <w:name w:val="Body Text"/>
    <w:basedOn w:val="Normal"/>
    <w:link w:val="CorpodetextoChar"/>
    <w:uiPriority w:val="1"/>
    <w:qFormat/>
    <w:rsid w:val="004004A4"/>
    <w:pPr>
      <w:widowControl w:val="0"/>
      <w:autoSpaceDE w:val="0"/>
      <w:autoSpaceDN w:val="0"/>
    </w:pPr>
    <w:rPr>
      <w:rFonts w:ascii="Liberation Sans Narrow" w:eastAsia="Liberation Sans Narrow" w:hAnsi="Liberation Sans Narrow" w:cs="Liberation Sans Narrow"/>
      <w:sz w:val="24"/>
      <w:lang w:val="pt-PT" w:eastAsia="en-US"/>
    </w:rPr>
  </w:style>
  <w:style w:type="character" w:customStyle="1" w:styleId="CorpodetextoChar">
    <w:name w:val="Corpo de texto Char"/>
    <w:basedOn w:val="Fontepargpadro"/>
    <w:link w:val="Corpodetexto"/>
    <w:uiPriority w:val="1"/>
    <w:rsid w:val="004004A4"/>
    <w:rPr>
      <w:rFonts w:ascii="Liberation Sans Narrow" w:eastAsia="Liberation Sans Narrow" w:hAnsi="Liberation Sans Narrow" w:cs="Liberation Sans Narrow"/>
      <w:sz w:val="24"/>
      <w:szCs w:val="24"/>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82465">
      <w:bodyDiv w:val="1"/>
      <w:marLeft w:val="0"/>
      <w:marRight w:val="0"/>
      <w:marTop w:val="0"/>
      <w:marBottom w:val="0"/>
      <w:divBdr>
        <w:top w:val="none" w:sz="0" w:space="0" w:color="auto"/>
        <w:left w:val="none" w:sz="0" w:space="0" w:color="auto"/>
        <w:bottom w:val="none" w:sz="0" w:space="0" w:color="auto"/>
        <w:right w:val="none" w:sz="0" w:space="0" w:color="auto"/>
      </w:divBdr>
      <w:divsChild>
        <w:div w:id="1351369926">
          <w:marLeft w:val="0"/>
          <w:marRight w:val="0"/>
          <w:marTop w:val="0"/>
          <w:marBottom w:val="0"/>
          <w:divBdr>
            <w:top w:val="none" w:sz="0" w:space="0" w:color="auto"/>
            <w:left w:val="none" w:sz="0" w:space="0" w:color="auto"/>
            <w:bottom w:val="none" w:sz="0" w:space="0" w:color="auto"/>
            <w:right w:val="none" w:sz="0" w:space="0" w:color="auto"/>
          </w:divBdr>
        </w:div>
      </w:divsChild>
    </w:div>
    <w:div w:id="74401455">
      <w:bodyDiv w:val="1"/>
      <w:marLeft w:val="0"/>
      <w:marRight w:val="0"/>
      <w:marTop w:val="0"/>
      <w:marBottom w:val="0"/>
      <w:divBdr>
        <w:top w:val="none" w:sz="0" w:space="0" w:color="auto"/>
        <w:left w:val="none" w:sz="0" w:space="0" w:color="auto"/>
        <w:bottom w:val="none" w:sz="0" w:space="0" w:color="auto"/>
        <w:right w:val="none" w:sz="0" w:space="0" w:color="auto"/>
      </w:divBdr>
    </w:div>
    <w:div w:id="88745269">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60649408">
      <w:bodyDiv w:val="1"/>
      <w:marLeft w:val="0"/>
      <w:marRight w:val="0"/>
      <w:marTop w:val="0"/>
      <w:marBottom w:val="0"/>
      <w:divBdr>
        <w:top w:val="none" w:sz="0" w:space="0" w:color="auto"/>
        <w:left w:val="none" w:sz="0" w:space="0" w:color="auto"/>
        <w:bottom w:val="none" w:sz="0" w:space="0" w:color="auto"/>
        <w:right w:val="none" w:sz="0" w:space="0" w:color="auto"/>
      </w:divBdr>
      <w:divsChild>
        <w:div w:id="719092838">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79208909">
      <w:bodyDiv w:val="1"/>
      <w:marLeft w:val="0"/>
      <w:marRight w:val="0"/>
      <w:marTop w:val="0"/>
      <w:marBottom w:val="0"/>
      <w:divBdr>
        <w:top w:val="none" w:sz="0" w:space="0" w:color="auto"/>
        <w:left w:val="none" w:sz="0" w:space="0" w:color="auto"/>
        <w:bottom w:val="none" w:sz="0" w:space="0" w:color="auto"/>
        <w:right w:val="none" w:sz="0" w:space="0" w:color="auto"/>
      </w:divBdr>
    </w:div>
    <w:div w:id="505285964">
      <w:bodyDiv w:val="1"/>
      <w:marLeft w:val="0"/>
      <w:marRight w:val="0"/>
      <w:marTop w:val="0"/>
      <w:marBottom w:val="0"/>
      <w:divBdr>
        <w:top w:val="none" w:sz="0" w:space="0" w:color="auto"/>
        <w:left w:val="none" w:sz="0" w:space="0" w:color="auto"/>
        <w:bottom w:val="none" w:sz="0" w:space="0" w:color="auto"/>
        <w:right w:val="none" w:sz="0" w:space="0" w:color="auto"/>
      </w:divBdr>
    </w:div>
    <w:div w:id="52186506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96622730">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7622059">
      <w:bodyDiv w:val="1"/>
      <w:marLeft w:val="0"/>
      <w:marRight w:val="0"/>
      <w:marTop w:val="0"/>
      <w:marBottom w:val="0"/>
      <w:divBdr>
        <w:top w:val="none" w:sz="0" w:space="0" w:color="auto"/>
        <w:left w:val="none" w:sz="0" w:space="0" w:color="auto"/>
        <w:bottom w:val="none" w:sz="0" w:space="0" w:color="auto"/>
        <w:right w:val="none" w:sz="0" w:space="0" w:color="auto"/>
      </w:divBdr>
    </w:div>
    <w:div w:id="1009019416">
      <w:bodyDiv w:val="1"/>
      <w:marLeft w:val="0"/>
      <w:marRight w:val="0"/>
      <w:marTop w:val="0"/>
      <w:marBottom w:val="0"/>
      <w:divBdr>
        <w:top w:val="none" w:sz="0" w:space="0" w:color="auto"/>
        <w:left w:val="none" w:sz="0" w:space="0" w:color="auto"/>
        <w:bottom w:val="none" w:sz="0" w:space="0" w:color="auto"/>
        <w:right w:val="none" w:sz="0" w:space="0" w:color="auto"/>
      </w:divBdr>
    </w:div>
    <w:div w:id="1086610728">
      <w:bodyDiv w:val="1"/>
      <w:marLeft w:val="0"/>
      <w:marRight w:val="0"/>
      <w:marTop w:val="0"/>
      <w:marBottom w:val="0"/>
      <w:divBdr>
        <w:top w:val="none" w:sz="0" w:space="0" w:color="auto"/>
        <w:left w:val="none" w:sz="0" w:space="0" w:color="auto"/>
        <w:bottom w:val="none" w:sz="0" w:space="0" w:color="auto"/>
        <w:right w:val="none" w:sz="0" w:space="0" w:color="auto"/>
      </w:divBdr>
    </w:div>
    <w:div w:id="111282390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5890990">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1177911">
      <w:bodyDiv w:val="1"/>
      <w:marLeft w:val="0"/>
      <w:marRight w:val="0"/>
      <w:marTop w:val="0"/>
      <w:marBottom w:val="0"/>
      <w:divBdr>
        <w:top w:val="none" w:sz="0" w:space="0" w:color="auto"/>
        <w:left w:val="none" w:sz="0" w:space="0" w:color="auto"/>
        <w:bottom w:val="none" w:sz="0" w:space="0" w:color="auto"/>
        <w:right w:val="none" w:sz="0" w:space="0" w:color="auto"/>
      </w:divBdr>
    </w:div>
    <w:div w:id="1448546319">
      <w:bodyDiv w:val="1"/>
      <w:marLeft w:val="0"/>
      <w:marRight w:val="0"/>
      <w:marTop w:val="0"/>
      <w:marBottom w:val="0"/>
      <w:divBdr>
        <w:top w:val="none" w:sz="0" w:space="0" w:color="auto"/>
        <w:left w:val="none" w:sz="0" w:space="0" w:color="auto"/>
        <w:bottom w:val="none" w:sz="0" w:space="0" w:color="auto"/>
        <w:right w:val="none" w:sz="0" w:space="0" w:color="auto"/>
      </w:divBdr>
    </w:div>
    <w:div w:id="1457215543">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736276124">
      <w:bodyDiv w:val="1"/>
      <w:marLeft w:val="0"/>
      <w:marRight w:val="0"/>
      <w:marTop w:val="0"/>
      <w:marBottom w:val="0"/>
      <w:divBdr>
        <w:top w:val="none" w:sz="0" w:space="0" w:color="auto"/>
        <w:left w:val="none" w:sz="0" w:space="0" w:color="auto"/>
        <w:bottom w:val="none" w:sz="0" w:space="0" w:color="auto"/>
        <w:right w:val="none" w:sz="0" w:space="0" w:color="auto"/>
      </w:divBdr>
    </w:div>
    <w:div w:id="1802993314">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83915529">
      <w:bodyDiv w:val="1"/>
      <w:marLeft w:val="0"/>
      <w:marRight w:val="0"/>
      <w:marTop w:val="0"/>
      <w:marBottom w:val="0"/>
      <w:divBdr>
        <w:top w:val="none" w:sz="0" w:space="0" w:color="auto"/>
        <w:left w:val="none" w:sz="0" w:space="0" w:color="auto"/>
        <w:bottom w:val="none" w:sz="0" w:space="0" w:color="auto"/>
        <w:right w:val="none" w:sz="0" w:space="0" w:color="auto"/>
      </w:divBdr>
      <w:divsChild>
        <w:div w:id="627711528">
          <w:marLeft w:val="0"/>
          <w:marRight w:val="0"/>
          <w:marTop w:val="0"/>
          <w:marBottom w:val="0"/>
          <w:divBdr>
            <w:top w:val="none" w:sz="0" w:space="0" w:color="auto"/>
            <w:left w:val="none" w:sz="0" w:space="0" w:color="auto"/>
            <w:bottom w:val="none" w:sz="0" w:space="0" w:color="auto"/>
            <w:right w:val="none" w:sz="0" w:space="0" w:color="auto"/>
          </w:divBdr>
        </w:div>
      </w:divsChild>
    </w:div>
    <w:div w:id="2124299101">
      <w:bodyDiv w:val="1"/>
      <w:marLeft w:val="0"/>
      <w:marRight w:val="0"/>
      <w:marTop w:val="0"/>
      <w:marBottom w:val="0"/>
      <w:divBdr>
        <w:top w:val="none" w:sz="0" w:space="0" w:color="auto"/>
        <w:left w:val="none" w:sz="0" w:space="0" w:color="auto"/>
        <w:bottom w:val="none" w:sz="0" w:space="0" w:color="auto"/>
        <w:right w:val="none" w:sz="0" w:space="0" w:color="auto"/>
      </w:divBdr>
    </w:div>
    <w:div w:id="213209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Documents\adriano\GT%20ONs\Modelos%20fechados\TR%20compras.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3.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2281E9-C4FC-4B25-A2E1-C8E261944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0</TotalTime>
  <Pages>16</Pages>
  <Words>7035</Words>
  <Characters>37990</Characters>
  <Application>Microsoft Office Word</Application>
  <DocSecurity>0</DocSecurity>
  <Lines>316</Lines>
  <Paragraphs>89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44936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PCTOP</cp:lastModifiedBy>
  <cp:revision>5</cp:revision>
  <cp:lastPrinted>2019-10-08T15:56:00Z</cp:lastPrinted>
  <dcterms:created xsi:type="dcterms:W3CDTF">2021-11-19T17:26:00Z</dcterms:created>
  <dcterms:modified xsi:type="dcterms:W3CDTF">2021-11-24T16:41:00Z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